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2A79" w14:textId="3D01F2F6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上港集团基层团组织主题团日和团员组织生活内容提示</w:t>
      </w:r>
    </w:p>
    <w:p w14:paraId="03C138A1" w14:textId="30F2BD07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（202</w:t>
      </w:r>
      <w:r w:rsidR="004300C1">
        <w:rPr>
          <w:rFonts w:asciiTheme="minorEastAsia" w:eastAsiaTheme="minorEastAsia" w:hAnsiTheme="minorEastAsia" w:cstheme="minorEastAsia" w:hint="default"/>
          <w:sz w:val="28"/>
          <w:szCs w:val="28"/>
        </w:rPr>
        <w:t>3</w:t>
      </w:r>
      <w:r>
        <w:rPr>
          <w:rFonts w:asciiTheme="minorEastAsia" w:eastAsiaTheme="minorEastAsia" w:hAnsiTheme="minorEastAsia" w:cstheme="minorEastAsia"/>
          <w:sz w:val="28"/>
          <w:szCs w:val="28"/>
        </w:rPr>
        <w:t>年</w:t>
      </w:r>
      <w:r w:rsidR="001A5207">
        <w:rPr>
          <w:rFonts w:asciiTheme="minorEastAsia" w:eastAsiaTheme="minorEastAsia" w:hAnsiTheme="minorEastAsia" w:cstheme="minorEastAsia" w:hint="default"/>
          <w:sz w:val="28"/>
          <w:szCs w:val="28"/>
        </w:rPr>
        <w:t>9</w:t>
      </w:r>
      <w:r>
        <w:rPr>
          <w:rFonts w:asciiTheme="minorEastAsia" w:eastAsiaTheme="minorEastAsia" w:hAnsiTheme="minorEastAsia" w:cstheme="minorEastAsia"/>
          <w:sz w:val="28"/>
          <w:szCs w:val="28"/>
        </w:rPr>
        <w:t>月份）</w:t>
      </w:r>
    </w:p>
    <w:p w14:paraId="1F8395BB" w14:textId="77777777" w:rsidR="0054721A" w:rsidRPr="0054721A" w:rsidRDefault="0054721A" w:rsidP="0054721A"/>
    <w:p w14:paraId="26A635B5" w14:textId="77777777" w:rsidR="008C2D15" w:rsidRPr="000E7494" w:rsidRDefault="009E23B8" w:rsidP="000E7494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一、总体要求：</w:t>
      </w:r>
    </w:p>
    <w:p w14:paraId="516723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1.定时间、定地点、定内容；有主题、有讨论、有共识、有行动。</w:t>
      </w:r>
    </w:p>
    <w:p w14:paraId="7CCD32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2.紧跟党走，围绕中心，立足基层，面向青年。</w:t>
      </w:r>
    </w:p>
    <w:p w14:paraId="671AC9C8" w14:textId="77777777" w:rsidR="008C2D15" w:rsidRPr="000E7494" w:rsidRDefault="009E23B8" w:rsidP="006A60C2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二、内容导引：</w:t>
      </w:r>
    </w:p>
    <w:p w14:paraId="67F17C5C" w14:textId="530F9C84" w:rsidR="0046043E" w:rsidRDefault="0046043E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1、组织开展</w:t>
      </w:r>
      <w:r w:rsidRPr="0046043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第十六次增强团员意识主题教育月活动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Pr="0046043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带领全港团员青年围绕中心、服务大局、立足岗位、奋力拼搏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Pr="0046043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以更大的责任担当推进新时代强港建设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14:paraId="309F9B58" w14:textId="5FB17456" w:rsidR="0046043E" w:rsidRDefault="0046043E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2、组织</w:t>
      </w:r>
      <w:r w:rsidRPr="0046043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开展“凝聚青春力量·共绘强港篇章”青年岗位建功行动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，带领团员青年</w:t>
      </w:r>
      <w:r w:rsidRPr="0046043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在集团重点领域、重大项目、重要工作等“急难险重新”任务中奋进攻坚、全力冲刺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Pr="0046043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在集团“1+3”战略推进中勇挑重担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14:paraId="19BF2702" w14:textId="1CFC8C98" w:rsidR="006120EE" w:rsidRDefault="0046043E" w:rsidP="000C067D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3</w:t>
      </w:r>
      <w:r w:rsidR="00865687" w:rsidRPr="00C7633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</w:t>
      </w:r>
      <w:r w:rsidRPr="0046043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各基层团组织要做好对</w:t>
      </w:r>
      <w:r w:rsidR="001A5207" w:rsidRPr="001A520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共青团中央印发《关于新时代新征程加强和改进团员队伍建设工作的意见》</w:t>
      </w:r>
      <w:r w:rsidRPr="001A5207">
        <w:rPr>
          <w:rFonts w:asciiTheme="minorEastAsia" w:hAnsiTheme="minorEastAsia" w:cstheme="minorEastAsia"/>
          <w:color w:val="000000" w:themeColor="text1"/>
          <w:sz w:val="28"/>
          <w:szCs w:val="28"/>
        </w:rPr>
        <w:t>《中国共产主义青年团发展团员工作细则》</w:t>
      </w:r>
      <w:r w:rsidR="001A5207" w:rsidRPr="001A520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的</w:t>
      </w:r>
      <w:r w:rsidR="00C7793B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习</w:t>
      </w:r>
      <w:r w:rsidR="001A520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1A5207" w:rsidRPr="001A5207">
        <w:rPr>
          <w:rFonts w:asciiTheme="minorEastAsia" w:hAnsiTheme="minorEastAsia" w:cstheme="minorEastAsia"/>
          <w:color w:val="000000" w:themeColor="text1"/>
          <w:sz w:val="28"/>
          <w:szCs w:val="28"/>
        </w:rPr>
        <w:t>按文件要求抓好落实</w:t>
      </w:r>
      <w:r w:rsidR="0001274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14:paraId="65A9CEA0" w14:textId="77777777" w:rsidR="0046043E" w:rsidRPr="0046043E" w:rsidRDefault="0046043E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line="520" w:lineRule="exact"/>
        <w:ind w:firstLineChars="200" w:firstLine="560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 w:rsidRPr="0046043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学习链接：</w:t>
      </w:r>
    </w:p>
    <w:p w14:paraId="3E68ADB6" w14:textId="7984D916" w:rsidR="0046043E" w:rsidRPr="0046043E" w:rsidRDefault="0046043E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line="520" w:lineRule="exact"/>
        <w:ind w:firstLineChars="200" w:firstLine="560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 w:rsidRPr="0046043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共青团中央印发《关于新时代新征程加强和改进团员队伍建设工作的意见》的通知</w:t>
      </w:r>
    </w:p>
    <w:p w14:paraId="50DCF3EF" w14:textId="77777777" w:rsidR="0046043E" w:rsidRPr="0046043E" w:rsidRDefault="0046043E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46043E">
        <w:rPr>
          <w:rFonts w:asciiTheme="minorEastAsia" w:hAnsiTheme="minorEastAsia" w:cstheme="minorEastAsia"/>
          <w:color w:val="000000" w:themeColor="text1"/>
          <w:sz w:val="28"/>
          <w:szCs w:val="28"/>
        </w:rPr>
        <w:t>https://www.gqt.org.cn/xxgk/tngz_gfxwj/gfxwj/202308/t20230818_792870.htm</w:t>
      </w:r>
    </w:p>
    <w:p w14:paraId="47870957" w14:textId="78891DD2" w:rsidR="0046043E" w:rsidRPr="0046043E" w:rsidRDefault="0046043E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line="520" w:lineRule="exact"/>
        <w:ind w:firstLineChars="200" w:firstLine="560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 w:rsidRPr="0046043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共青团中央关于印发《中国共产主义青年团发展团员工作细则》的通知</w:t>
      </w:r>
    </w:p>
    <w:p w14:paraId="61EDC3FE" w14:textId="77777777" w:rsidR="0046043E" w:rsidRDefault="0046043E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46043E">
        <w:rPr>
          <w:rFonts w:asciiTheme="minorEastAsia" w:hAnsiTheme="minorEastAsia" w:cstheme="minorEastAsia"/>
          <w:color w:val="000000" w:themeColor="text1"/>
          <w:sz w:val="28"/>
          <w:szCs w:val="28"/>
        </w:rPr>
        <w:lastRenderedPageBreak/>
        <w:t>https://www.gqt.org.cn/xxgk/tngz_gfxwj/other_tngz/202308/t20230818_792869.htm</w:t>
      </w:r>
    </w:p>
    <w:p w14:paraId="0FF23339" w14:textId="5DF382CC" w:rsidR="008C2D15" w:rsidRPr="000E7494" w:rsidRDefault="009E23B8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三、操作提示：</w:t>
      </w:r>
    </w:p>
    <w:p w14:paraId="59A3CFF9" w14:textId="618B9A07" w:rsidR="008C2D15" w:rsidRPr="00DA2C24" w:rsidRDefault="00686A54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请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各单位团组织结合实际拓展当月“三会一课”的内容，创新“主题团日”活动形式，做好《上港集团团支部手册》</w:t>
      </w:r>
      <w:r w:rsidR="00CF7749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、智慧团建平台党史学习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相关内容的记录，切实严格团内组织生活</w:t>
      </w:r>
      <w:r w:rsidR="006C0C40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76311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落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实从严治团要求，引导广大团员青年学思践悟，实干笃行，为把集团建设成为世界一流港口企业贡献青春力量。</w:t>
      </w:r>
    </w:p>
    <w:sectPr w:rsidR="008C2D15" w:rsidRPr="00D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2D4A" w14:textId="77777777" w:rsidR="00160621" w:rsidRDefault="00160621" w:rsidP="003351B1">
      <w:r>
        <w:separator/>
      </w:r>
    </w:p>
  </w:endnote>
  <w:endnote w:type="continuationSeparator" w:id="0">
    <w:p w14:paraId="19EA4474" w14:textId="77777777" w:rsidR="00160621" w:rsidRDefault="00160621" w:rsidP="0033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5D23" w14:textId="77777777" w:rsidR="00160621" w:rsidRDefault="00160621" w:rsidP="003351B1">
      <w:r>
        <w:separator/>
      </w:r>
    </w:p>
  </w:footnote>
  <w:footnote w:type="continuationSeparator" w:id="0">
    <w:p w14:paraId="00DB9A24" w14:textId="77777777" w:rsidR="00160621" w:rsidRDefault="00160621" w:rsidP="0033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742"/>
    <w:rsid w:val="00013260"/>
    <w:rsid w:val="00021C05"/>
    <w:rsid w:val="00061BD9"/>
    <w:rsid w:val="000844CF"/>
    <w:rsid w:val="000C067D"/>
    <w:rsid w:val="000C7181"/>
    <w:rsid w:val="000C7CE7"/>
    <w:rsid w:val="000E7494"/>
    <w:rsid w:val="000F05CF"/>
    <w:rsid w:val="00117682"/>
    <w:rsid w:val="00123563"/>
    <w:rsid w:val="00160621"/>
    <w:rsid w:val="00172A27"/>
    <w:rsid w:val="00174E49"/>
    <w:rsid w:val="001A4F78"/>
    <w:rsid w:val="001A5207"/>
    <w:rsid w:val="001A6F10"/>
    <w:rsid w:val="00217F71"/>
    <w:rsid w:val="002448A9"/>
    <w:rsid w:val="002B2EF0"/>
    <w:rsid w:val="002B752D"/>
    <w:rsid w:val="002C436D"/>
    <w:rsid w:val="002E35B5"/>
    <w:rsid w:val="002E394C"/>
    <w:rsid w:val="003351B1"/>
    <w:rsid w:val="003371C3"/>
    <w:rsid w:val="00382820"/>
    <w:rsid w:val="00387FA1"/>
    <w:rsid w:val="003E4162"/>
    <w:rsid w:val="004069DE"/>
    <w:rsid w:val="004300C1"/>
    <w:rsid w:val="00445D8E"/>
    <w:rsid w:val="0046043E"/>
    <w:rsid w:val="004922ED"/>
    <w:rsid w:val="0049382D"/>
    <w:rsid w:val="004A6D17"/>
    <w:rsid w:val="004B053F"/>
    <w:rsid w:val="004E1E5D"/>
    <w:rsid w:val="004E6D04"/>
    <w:rsid w:val="0050459C"/>
    <w:rsid w:val="00505B53"/>
    <w:rsid w:val="00510205"/>
    <w:rsid w:val="005208AA"/>
    <w:rsid w:val="0054721A"/>
    <w:rsid w:val="00581D10"/>
    <w:rsid w:val="00596826"/>
    <w:rsid w:val="005C10D5"/>
    <w:rsid w:val="005E7C47"/>
    <w:rsid w:val="006120EE"/>
    <w:rsid w:val="006125D5"/>
    <w:rsid w:val="0065018D"/>
    <w:rsid w:val="00654D80"/>
    <w:rsid w:val="00686A54"/>
    <w:rsid w:val="00697C49"/>
    <w:rsid w:val="006A09EF"/>
    <w:rsid w:val="006A567F"/>
    <w:rsid w:val="006A60C2"/>
    <w:rsid w:val="006C0C40"/>
    <w:rsid w:val="006F44D0"/>
    <w:rsid w:val="007410D9"/>
    <w:rsid w:val="00741EBE"/>
    <w:rsid w:val="00747DE1"/>
    <w:rsid w:val="00754EE7"/>
    <w:rsid w:val="00763118"/>
    <w:rsid w:val="007706C0"/>
    <w:rsid w:val="00784FEC"/>
    <w:rsid w:val="007E0A3E"/>
    <w:rsid w:val="007E4767"/>
    <w:rsid w:val="0081170F"/>
    <w:rsid w:val="00814FB1"/>
    <w:rsid w:val="008272CC"/>
    <w:rsid w:val="0083464D"/>
    <w:rsid w:val="00865687"/>
    <w:rsid w:val="008C2D15"/>
    <w:rsid w:val="008D7576"/>
    <w:rsid w:val="009147D3"/>
    <w:rsid w:val="009370ED"/>
    <w:rsid w:val="009600CF"/>
    <w:rsid w:val="00975316"/>
    <w:rsid w:val="009B2FC6"/>
    <w:rsid w:val="009C2446"/>
    <w:rsid w:val="009D7CCF"/>
    <w:rsid w:val="009E23B8"/>
    <w:rsid w:val="009F6648"/>
    <w:rsid w:val="00A02E71"/>
    <w:rsid w:val="00A04476"/>
    <w:rsid w:val="00A149FF"/>
    <w:rsid w:val="00A41405"/>
    <w:rsid w:val="00A558FF"/>
    <w:rsid w:val="00A60039"/>
    <w:rsid w:val="00B13BCD"/>
    <w:rsid w:val="00B33CC6"/>
    <w:rsid w:val="00B71EF1"/>
    <w:rsid w:val="00B7279C"/>
    <w:rsid w:val="00BB2274"/>
    <w:rsid w:val="00C056AA"/>
    <w:rsid w:val="00C51192"/>
    <w:rsid w:val="00C76331"/>
    <w:rsid w:val="00C7793B"/>
    <w:rsid w:val="00CE42C4"/>
    <w:rsid w:val="00CF7749"/>
    <w:rsid w:val="00D05EFF"/>
    <w:rsid w:val="00D2033B"/>
    <w:rsid w:val="00D3143E"/>
    <w:rsid w:val="00D87CCC"/>
    <w:rsid w:val="00DA2C24"/>
    <w:rsid w:val="00DA376D"/>
    <w:rsid w:val="00DD2F81"/>
    <w:rsid w:val="00E266BD"/>
    <w:rsid w:val="00EB2241"/>
    <w:rsid w:val="00EB2B59"/>
    <w:rsid w:val="00EB5D29"/>
    <w:rsid w:val="00EF2B11"/>
    <w:rsid w:val="00F03F42"/>
    <w:rsid w:val="00F243CF"/>
    <w:rsid w:val="00F33763"/>
    <w:rsid w:val="00F72242"/>
    <w:rsid w:val="00FF4186"/>
    <w:rsid w:val="06C65168"/>
    <w:rsid w:val="0DC32E93"/>
    <w:rsid w:val="0F454F6D"/>
    <w:rsid w:val="0F62543A"/>
    <w:rsid w:val="157C617E"/>
    <w:rsid w:val="182A6D6F"/>
    <w:rsid w:val="23170111"/>
    <w:rsid w:val="23384BCA"/>
    <w:rsid w:val="23AC1AE6"/>
    <w:rsid w:val="2A9B3906"/>
    <w:rsid w:val="552D3AE6"/>
    <w:rsid w:val="56E24C8F"/>
    <w:rsid w:val="66C72369"/>
    <w:rsid w:val="697A3097"/>
    <w:rsid w:val="725141B1"/>
    <w:rsid w:val="797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283A2"/>
  <w15:docId w15:val="{CD84A7FB-71B8-4BDE-BD28-855FCA4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00" w:after="200" w:line="11" w:lineRule="atLeast"/>
      <w:jc w:val="left"/>
      <w:outlineLvl w:val="0"/>
    </w:pPr>
    <w:rPr>
      <w:rFonts w:ascii="宋体" w:eastAsia="宋体" w:hAnsi="宋体" w:cs="Times New Roman" w:hint="eastAsia"/>
      <w:b/>
      <w:caps/>
      <w:kern w:val="44"/>
      <w:sz w:val="30"/>
      <w:szCs w:val="30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  <w:rPr>
      <w:color w:val="F73131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0000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breadcrumb">
    <w:name w:val="breadcrumb"/>
    <w:basedOn w:val="a"/>
    <w:qFormat/>
    <w:pPr>
      <w:spacing w:before="80"/>
      <w:jc w:val="left"/>
    </w:pPr>
    <w:rPr>
      <w:rFonts w:cs="Times New Roman"/>
      <w:color w:val="95999E"/>
      <w:kern w:val="0"/>
      <w:sz w:val="13"/>
      <w:szCs w:val="13"/>
    </w:rPr>
  </w:style>
  <w:style w:type="character" w:customStyle="1" w:styleId="hover8">
    <w:name w:val="hover8"/>
    <w:basedOn w:val="a0"/>
    <w:qFormat/>
    <w:rPr>
      <w:color w:val="FFFFFF"/>
      <w:shd w:val="clear" w:color="auto" w:fill="FECF75"/>
    </w:rPr>
  </w:style>
  <w:style w:type="character" w:customStyle="1" w:styleId="results">
    <w:name w:val="results"/>
    <w:basedOn w:val="a0"/>
    <w:qFormat/>
    <w:rPr>
      <w:color w:val="95999E"/>
      <w:sz w:val="13"/>
      <w:szCs w:val="13"/>
    </w:rPr>
  </w:style>
  <w:style w:type="character" w:customStyle="1" w:styleId="tags2">
    <w:name w:val="tags2"/>
    <w:basedOn w:val="a0"/>
    <w:qFormat/>
    <w:rPr>
      <w:color w:val="4174C5"/>
      <w:sz w:val="13"/>
      <w:szCs w:val="13"/>
    </w:rPr>
  </w:style>
  <w:style w:type="character" w:customStyle="1" w:styleId="owl-numbers">
    <w:name w:val="owl-numbers"/>
    <w:basedOn w:val="a0"/>
    <w:qFormat/>
    <w:rPr>
      <w:color w:val="FFFFFF"/>
      <w:sz w:val="12"/>
      <w:szCs w:val="12"/>
    </w:rPr>
  </w:style>
  <w:style w:type="character" w:customStyle="1" w:styleId="c-icon28">
    <w:name w:val="c-icon28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tags">
    <w:name w:val="tags"/>
    <w:basedOn w:val="a0"/>
    <w:qFormat/>
    <w:rPr>
      <w:color w:val="4174C5"/>
      <w:sz w:val="13"/>
      <w:szCs w:val="13"/>
    </w:rPr>
  </w:style>
  <w:style w:type="character" w:customStyle="1" w:styleId="hover9">
    <w:name w:val="hover9"/>
    <w:basedOn w:val="a0"/>
    <w:qFormat/>
    <w:rPr>
      <w:color w:val="FFFFFF"/>
      <w:shd w:val="clear" w:color="auto" w:fill="FECF75"/>
    </w:rPr>
  </w:style>
  <w:style w:type="character" w:customStyle="1" w:styleId="c-icon">
    <w:name w:val="c-icon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character" w:customStyle="1" w:styleId="c-icon26">
    <w:name w:val="c-icon26"/>
    <w:basedOn w:val="a0"/>
    <w:qFormat/>
  </w:style>
  <w:style w:type="character" w:customStyle="1" w:styleId="hover23">
    <w:name w:val="hover23"/>
    <w:basedOn w:val="a0"/>
    <w:qFormat/>
  </w:style>
  <w:style w:type="character" w:customStyle="1" w:styleId="hover27">
    <w:name w:val="hover27"/>
    <w:basedOn w:val="a0"/>
    <w:qFormat/>
  </w:style>
  <w:style w:type="character" w:customStyle="1" w:styleId="hover28">
    <w:name w:val="hover28"/>
    <w:basedOn w:val="a0"/>
    <w:qFormat/>
    <w:rPr>
      <w:color w:val="315EFB"/>
    </w:rPr>
  </w:style>
  <w:style w:type="character" w:customStyle="1" w:styleId="hover29">
    <w:name w:val="hover29"/>
    <w:basedOn w:val="a0"/>
    <w:rPr>
      <w:u w:val="single"/>
    </w:rPr>
  </w:style>
  <w:style w:type="paragraph" w:styleId="a8">
    <w:name w:val="header"/>
    <w:basedOn w:val="a"/>
    <w:link w:val="a9"/>
    <w:uiPriority w:val="99"/>
    <w:rsid w:val="0033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33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2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韩鑫</dc:creator>
  <cp:keywords/>
  <dc:description/>
  <cp:lastModifiedBy>王谋</cp:lastModifiedBy>
  <cp:revision>5</cp:revision>
  <dcterms:created xsi:type="dcterms:W3CDTF">2023-09-04T01:18:00Z</dcterms:created>
  <dcterms:modified xsi:type="dcterms:W3CDTF">2023-09-04T01:53:00Z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9CB8D59EFA7743B1B7A5AC10E8EB6797</vt:lpwstr>
  </property>
</Properties>
</file>