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247C33">
      <w:pPr>
        <w:pStyle w:val="2"/>
        <w:widowControl/>
        <w:tabs>
          <w:tab w:val="left" w:pos="2410"/>
        </w:tabs>
        <w:spacing w:before="0" w:after="0" w:line="520" w:lineRule="exact"/>
        <w:jc w:val="center"/>
        <w:rPr>
          <w:rFonts w:hint="eastAsia"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上港集团基层团组织主题团日和团员组织生活内容提示</w:t>
      </w:r>
    </w:p>
    <w:p w14:paraId="0BBD8A98">
      <w:pPr>
        <w:pStyle w:val="2"/>
        <w:widowControl/>
        <w:spacing w:before="0" w:after="0" w:line="520" w:lineRule="exact"/>
        <w:jc w:val="center"/>
        <w:rPr>
          <w:rFonts w:hint="eastAsia"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（2025年</w:t>
      </w:r>
      <w:r>
        <w:rPr>
          <w:rFonts w:hint="eastAsia" w:asciiTheme="minorEastAsia" w:hAnsiTheme="minorEastAsia" w:eastAsiaTheme="minorEastAsia" w:cstheme="minorEastAsia"/>
          <w:sz w:val="28"/>
          <w:szCs w:val="28"/>
          <w:lang w:val="en-US" w:eastAsia="zh-CN"/>
        </w:rPr>
        <w:t>8</w:t>
      </w:r>
      <w:r>
        <w:rPr>
          <w:rFonts w:asciiTheme="minorEastAsia" w:hAnsiTheme="minorEastAsia" w:eastAsiaTheme="minorEastAsia" w:cstheme="minorEastAsia"/>
          <w:sz w:val="28"/>
          <w:szCs w:val="28"/>
        </w:rPr>
        <w:t>月份）</w:t>
      </w:r>
    </w:p>
    <w:p w14:paraId="017AA970">
      <w:pPr>
        <w:rPr>
          <w:rFonts w:hint="eastAsia"/>
        </w:rPr>
      </w:pPr>
    </w:p>
    <w:p w14:paraId="59C2D459">
      <w:pPr>
        <w:pStyle w:val="14"/>
        <w:widowControl/>
        <w:spacing w:before="0" w:after="0" w:line="520" w:lineRule="exact"/>
        <w:ind w:firstLine="560" w:firstLineChars="200"/>
        <w:rPr>
          <w:rFonts w:hint="eastAsia" w:asciiTheme="minorEastAsia" w:hAnsiTheme="minorEastAsia" w:cstheme="minorEastAsia"/>
          <w:b/>
          <w:bCs/>
          <w:color w:val="000000" w:themeColor="text1"/>
          <w:sz w:val="28"/>
          <w:szCs w:val="28"/>
          <w14:textFill>
            <w14:solidFill>
              <w14:schemeClr w14:val="tx1"/>
            </w14:solidFill>
          </w14:textFill>
        </w:rPr>
      </w:pPr>
      <w:r>
        <w:rPr>
          <w:rFonts w:hint="eastAsia" w:asciiTheme="minorEastAsia" w:hAnsiTheme="minorEastAsia" w:cstheme="minorEastAsia"/>
          <w:b/>
          <w:bCs/>
          <w:color w:val="000000" w:themeColor="text1"/>
          <w:sz w:val="28"/>
          <w:szCs w:val="28"/>
          <w14:textFill>
            <w14:solidFill>
              <w14:schemeClr w14:val="tx1"/>
            </w14:solidFill>
          </w14:textFill>
        </w:rPr>
        <w:t>一、总体要求：</w:t>
      </w:r>
    </w:p>
    <w:p w14:paraId="2259500C">
      <w:pPr>
        <w:pStyle w:val="14"/>
        <w:widowControl/>
        <w:spacing w:before="0" w:after="0" w:line="520" w:lineRule="exact"/>
        <w:ind w:firstLine="560" w:firstLineChars="200"/>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1.定时间、定地点、定内容；有主题、有讨论、有共识、有行动。</w:t>
      </w:r>
    </w:p>
    <w:p w14:paraId="5760A903">
      <w:pPr>
        <w:pStyle w:val="14"/>
        <w:widowControl/>
        <w:spacing w:before="0" w:after="0" w:line="520" w:lineRule="exact"/>
        <w:ind w:firstLine="560" w:firstLineChars="200"/>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2.紧跟党走，围绕中心，立足基层，面向青年。</w:t>
      </w:r>
    </w:p>
    <w:p w14:paraId="3240AAF6">
      <w:pPr>
        <w:pStyle w:val="14"/>
        <w:widowControl/>
        <w:spacing w:before="0" w:after="0" w:line="520" w:lineRule="exact"/>
        <w:ind w:firstLine="560" w:firstLineChars="200"/>
        <w:rPr>
          <w:rFonts w:hint="eastAsia" w:asciiTheme="minorEastAsia" w:hAnsiTheme="minorEastAsia" w:cstheme="minorEastAsia"/>
          <w:b/>
          <w:bCs/>
          <w:color w:val="000000" w:themeColor="text1"/>
          <w:sz w:val="28"/>
          <w:szCs w:val="28"/>
          <w14:textFill>
            <w14:solidFill>
              <w14:schemeClr w14:val="tx1"/>
            </w14:solidFill>
          </w14:textFill>
        </w:rPr>
      </w:pPr>
      <w:r>
        <w:rPr>
          <w:rFonts w:hint="eastAsia" w:asciiTheme="minorEastAsia" w:hAnsiTheme="minorEastAsia" w:cstheme="minorEastAsia"/>
          <w:b/>
          <w:bCs/>
          <w:color w:val="000000" w:themeColor="text1"/>
          <w:sz w:val="28"/>
          <w:szCs w:val="28"/>
          <w14:textFill>
            <w14:solidFill>
              <w14:schemeClr w14:val="tx1"/>
            </w14:solidFill>
          </w14:textFill>
        </w:rPr>
        <w:t>二、内容导引：</w:t>
      </w:r>
    </w:p>
    <w:p w14:paraId="75EB7528">
      <w:pPr>
        <w:pStyle w:val="14"/>
        <w:widowControl/>
        <w:spacing w:before="0" w:after="0" w:line="520" w:lineRule="exact"/>
        <w:ind w:firstLine="560" w:firstLineChars="200"/>
        <w:rPr>
          <w:rFonts w:hint="default" w:asciiTheme="minorEastAsia" w:hAnsiTheme="minorEastAsia" w:cstheme="minorEastAsia"/>
          <w:color w:val="000000" w:themeColor="text1"/>
          <w:sz w:val="28"/>
          <w:szCs w:val="28"/>
          <w:lang w:val="en-US"/>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1、</w:t>
      </w:r>
      <w:r>
        <w:rPr>
          <w:rFonts w:hint="eastAsia" w:asciiTheme="minorEastAsia" w:hAnsiTheme="minorEastAsia" w:cstheme="minorEastAsia"/>
          <w:color w:val="000000" w:themeColor="text1"/>
          <w:sz w:val="28"/>
          <w:szCs w:val="28"/>
          <w:lang w:val="en-US" w:eastAsia="zh-CN"/>
          <w14:textFill>
            <w14:solidFill>
              <w14:schemeClr w14:val="tx1"/>
            </w14:solidFill>
          </w14:textFill>
        </w:rPr>
        <w:t>近日，共青团中央书记处第一书记阿东在上海调研共青团和青年工作时强调：要深化实施中国青年科技创新行动，引领青年在创新创业浪潮中竞展才华。各级团组织、团员青年可</w:t>
      </w:r>
      <w:bookmarkStart w:id="0" w:name="_GoBack"/>
      <w:bookmarkEnd w:id="0"/>
      <w:r>
        <w:rPr>
          <w:rFonts w:hint="eastAsia" w:asciiTheme="minorEastAsia" w:hAnsiTheme="minorEastAsia" w:cstheme="minorEastAsia"/>
          <w:color w:val="000000" w:themeColor="text1"/>
          <w:sz w:val="28"/>
          <w:szCs w:val="28"/>
          <w:lang w:val="en-US" w:eastAsia="zh-CN"/>
          <w14:textFill>
            <w14:solidFill>
              <w14:schemeClr w14:val="tx1"/>
            </w14:solidFill>
          </w14:textFill>
        </w:rPr>
        <w:t>以利用主题团日活动等形式开展学习交流。</w:t>
      </w:r>
    </w:p>
    <w:p w14:paraId="64FA7EE8">
      <w:pPr>
        <w:pStyle w:val="14"/>
        <w:widowControl/>
        <w:tabs>
          <w:tab w:val="left" w:pos="840"/>
          <w:tab w:val="left" w:pos="1050"/>
          <w:tab w:val="left" w:pos="1260"/>
        </w:tabs>
        <w:spacing w:after="0" w:line="520" w:lineRule="exact"/>
        <w:ind w:firstLine="560" w:firstLineChars="200"/>
        <w:jc w:val="both"/>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w:t>
      </w:r>
      <w:r>
        <w:rPr>
          <w:rFonts w:hint="eastAsia" w:asciiTheme="minorEastAsia" w:hAnsiTheme="minorEastAsia" w:cstheme="minorEastAsia"/>
          <w:color w:val="000000" w:themeColor="text1"/>
          <w:sz w:val="28"/>
          <w:szCs w:val="28"/>
          <w:lang w:val="en-US" w:eastAsia="zh-CN"/>
          <w14:textFill>
            <w14:solidFill>
              <w14:schemeClr w14:val="tx1"/>
            </w14:solidFill>
          </w14:textFill>
        </w:rPr>
        <w:t>组织团员青年贯彻落实集团半年度工作会议精神</w:t>
      </w:r>
      <w:r>
        <w:rPr>
          <w:rFonts w:hint="eastAsia" w:asciiTheme="minorEastAsia" w:hAnsi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进一步统一团员青年的思想和行动，动员和引导青年职工、“青”字集体保持定力、接续奋斗，全力完成年度任务目标。</w:t>
      </w:r>
    </w:p>
    <w:p w14:paraId="78E38263">
      <w:pPr>
        <w:pStyle w:val="14"/>
        <w:widowControl/>
        <w:tabs>
          <w:tab w:val="left" w:pos="840"/>
          <w:tab w:val="left" w:pos="1050"/>
          <w:tab w:val="left" w:pos="1260"/>
        </w:tabs>
        <w:spacing w:before="0" w:after="0" w:line="520" w:lineRule="exact"/>
        <w:ind w:firstLine="560" w:firstLineChars="200"/>
        <w:rPr>
          <w:rFonts w:hint="eastAsia" w:asciiTheme="minorEastAsia" w:hAnsiTheme="minorEastAsia" w:cstheme="minorEastAsia"/>
          <w:b/>
          <w:bCs/>
          <w:color w:val="000000" w:themeColor="text1"/>
          <w:sz w:val="28"/>
          <w:szCs w:val="28"/>
          <w14:textFill>
            <w14:solidFill>
              <w14:schemeClr w14:val="tx1"/>
            </w14:solidFill>
          </w14:textFill>
        </w:rPr>
      </w:pPr>
      <w:r>
        <w:rPr>
          <w:rFonts w:hint="eastAsia" w:asciiTheme="minorEastAsia" w:hAnsiTheme="minorEastAsia" w:cstheme="minorEastAsia"/>
          <w:b/>
          <w:bCs/>
          <w:color w:val="000000" w:themeColor="text1"/>
          <w:sz w:val="28"/>
          <w:szCs w:val="28"/>
          <w14:textFill>
            <w14:solidFill>
              <w14:schemeClr w14:val="tx1"/>
            </w14:solidFill>
          </w14:textFill>
        </w:rPr>
        <w:t>三、操作提示：</w:t>
      </w:r>
    </w:p>
    <w:p w14:paraId="4B0E16B0">
      <w:pPr>
        <w:pStyle w:val="14"/>
        <w:widowControl/>
        <w:spacing w:before="0" w:after="0" w:line="52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color w:val="000000" w:themeColor="text1"/>
          <w:sz w:val="28"/>
          <w:szCs w:val="28"/>
          <w14:textFill>
            <w14:solidFill>
              <w14:schemeClr w14:val="tx1"/>
            </w14:solidFill>
          </w14:textFill>
        </w:rPr>
        <w:t>请各单位团组织结合实际拓展当月“三会一课”的内容，创新“主题团日”活动形式，做好《上港集团团支部手册》、智慧团建平台党史学习相关内容的记录，切实严格团内组织生活，落实从严治团要求，引导广大团员青年学思践悟，实干笃行，为把集团建设成为世界一流港口企业贡献青春力量。</w:t>
      </w:r>
    </w:p>
    <w:p w14:paraId="4BC65C46">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0B2"/>
    <w:rsid w:val="003420DC"/>
    <w:rsid w:val="0055303E"/>
    <w:rsid w:val="005E2979"/>
    <w:rsid w:val="005F22A6"/>
    <w:rsid w:val="00707D77"/>
    <w:rsid w:val="00886EC9"/>
    <w:rsid w:val="00A46CC2"/>
    <w:rsid w:val="00A830E3"/>
    <w:rsid w:val="00AB40B3"/>
    <w:rsid w:val="00CE00B2"/>
    <w:rsid w:val="00D150FE"/>
    <w:rsid w:val="00D737DF"/>
    <w:rsid w:val="32AF219F"/>
    <w:rsid w:val="4315314B"/>
    <w:rsid w:val="5D225483"/>
    <w:rsid w:val="5F8B3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8"/>
    <w:qFormat/>
    <w:uiPriority w:val="0"/>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104862" w:themeColor="accent1" w:themeShade="BF"/>
      <w:szCs w:val="22"/>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szCs w:val="22"/>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szCs w:val="22"/>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szCs w:val="22"/>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uiPriority w:val="99"/>
    <w:pPr>
      <w:tabs>
        <w:tab w:val="center" w:pos="4153"/>
        <w:tab w:val="right" w:pos="8306"/>
      </w:tabs>
      <w:snapToGrid w:val="0"/>
      <w:jc w:val="left"/>
    </w:pPr>
    <w:rPr>
      <w:sz w:val="18"/>
      <w:szCs w:val="18"/>
    </w:rPr>
  </w:style>
  <w:style w:type="paragraph" w:styleId="12">
    <w:name w:val="header"/>
    <w:basedOn w:val="1"/>
    <w:link w:val="36"/>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qFormat/>
    <w:uiPriority w:val="0"/>
    <w:pPr>
      <w:spacing w:before="100" w:after="100"/>
      <w:jc w:val="left"/>
    </w:pPr>
    <w:rPr>
      <w:rFonts w:cs="Times New Roman"/>
      <w:kern w:val="0"/>
      <w:sz w:val="24"/>
    </w:rPr>
  </w:style>
  <w:style w:type="paragraph" w:styleId="15">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8">
    <w:name w:val="标题 1 字符"/>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7"/>
    <w:link w:val="5"/>
    <w:semiHidden/>
    <w:qFormat/>
    <w:uiPriority w:val="9"/>
    <w:rPr>
      <w:rFonts w:cstheme="majorBidi"/>
      <w:color w:val="104862" w:themeColor="accent1" w:themeShade="BF"/>
      <w:sz w:val="28"/>
      <w:szCs w:val="28"/>
    </w:rPr>
  </w:style>
  <w:style w:type="character" w:customStyle="1" w:styleId="22">
    <w:name w:val="标题 5 字符"/>
    <w:basedOn w:val="17"/>
    <w:link w:val="6"/>
    <w:semiHidden/>
    <w:qFormat/>
    <w:uiPriority w:val="9"/>
    <w:rPr>
      <w:rFonts w:cstheme="majorBidi"/>
      <w:color w:val="104862" w:themeColor="accent1" w:themeShade="BF"/>
      <w:sz w:val="24"/>
      <w:szCs w:val="24"/>
    </w:rPr>
  </w:style>
  <w:style w:type="character" w:customStyle="1" w:styleId="23">
    <w:name w:val="标题 6 字符"/>
    <w:basedOn w:val="17"/>
    <w:link w:val="7"/>
    <w:semiHidden/>
    <w:qFormat/>
    <w:uiPriority w:val="9"/>
    <w:rPr>
      <w:rFonts w:cstheme="majorBidi"/>
      <w:b/>
      <w:bCs/>
      <w:color w:val="104862"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5"/>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szCs w:val="22"/>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rPr>
      <w:szCs w:val="22"/>
    </w:rPr>
  </w:style>
  <w:style w:type="character" w:customStyle="1" w:styleId="32">
    <w:name w:val="Intense Emphasis"/>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szCs w:val="22"/>
    </w:rPr>
  </w:style>
  <w:style w:type="character" w:customStyle="1" w:styleId="34">
    <w:name w:val="明显引用 字符"/>
    <w:basedOn w:val="17"/>
    <w:link w:val="33"/>
    <w:qFormat/>
    <w:uiPriority w:val="30"/>
    <w:rPr>
      <w:i/>
      <w:iCs/>
      <w:color w:val="104862" w:themeColor="accent1" w:themeShade="BF"/>
    </w:rPr>
  </w:style>
  <w:style w:type="character" w:customStyle="1" w:styleId="35">
    <w:name w:val="Intense Reference"/>
    <w:basedOn w:val="17"/>
    <w:qFormat/>
    <w:uiPriority w:val="32"/>
    <w:rPr>
      <w:b/>
      <w:bCs/>
      <w:smallCaps/>
      <w:color w:val="104862" w:themeColor="accent1" w:themeShade="BF"/>
      <w:spacing w:val="5"/>
    </w:rPr>
  </w:style>
  <w:style w:type="character" w:customStyle="1" w:styleId="36">
    <w:name w:val="页眉 字符"/>
    <w:basedOn w:val="17"/>
    <w:link w:val="12"/>
    <w:qFormat/>
    <w:uiPriority w:val="99"/>
    <w:rPr>
      <w:sz w:val="18"/>
      <w:szCs w:val="18"/>
    </w:rPr>
  </w:style>
  <w:style w:type="character" w:customStyle="1" w:styleId="37">
    <w:name w:val="页脚 字符"/>
    <w:basedOn w:val="17"/>
    <w:link w:val="11"/>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324</Words>
  <Characters>331</Characters>
  <Lines>2</Lines>
  <Paragraphs>1</Paragraphs>
  <TotalTime>15</TotalTime>
  <ScaleCrop>false</ScaleCrop>
  <LinksUpToDate>false</LinksUpToDate>
  <CharactersWithSpaces>331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2025-04-06T15:31:00Z</dcterms:created>
  <dc:creator>梁泽鹏</dc:creator>
  <cp:lastModifiedBy>YX</cp:lastModifiedBy>
  <dcterms:modified xsi:type="dcterms:W3CDTF">2025-08-03T16:10:24Z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eyJoZGlkIjoiNzQ3YTRjYmJhMmE0YmYxZjU2Y2IxOTA2ZTliYjY4MGMiLCJ1c2VySWQiOiI0NjY4MDc4ODcifQ==</vt:lpwstr>
  </property>
  <property fmtid="{D5CDD505-2E9C-101B-9397-08002B2CF9AE}" pid="3" name="KSOProductBuildVer">
    <vt:lpwstr>2052-12.1.0.21915</vt:lpwstr>
  </property>
  <property fmtid="{D5CDD505-2E9C-101B-9397-08002B2CF9AE}" pid="4" name="ICV">
    <vt:lpwstr>E44F13ABB82E4377AA33DE60578D5B28_12</vt:lpwstr>
  </property>
</Properties>
</file>