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95199" w14:textId="29A8674F" w:rsidR="008D66E0" w:rsidRDefault="00433856">
      <w:pPr>
        <w:pStyle w:val="1"/>
      </w:pPr>
      <w:r>
        <w:t>罗东公司扎实</w:t>
      </w:r>
      <w:r>
        <w:rPr>
          <w:rFonts w:hint="eastAsia"/>
        </w:rPr>
        <w:t>推进</w:t>
      </w:r>
      <w:r>
        <w:t>树立和</w:t>
      </w:r>
      <w:proofErr w:type="gramStart"/>
      <w:r>
        <w:t>践行</w:t>
      </w:r>
      <w:proofErr w:type="gramEnd"/>
      <w:r>
        <w:t>正确政绩观</w:t>
      </w:r>
      <w:r>
        <w:br/>
      </w:r>
      <w:r>
        <w:t>学习教育读书班专题学习</w:t>
      </w:r>
    </w:p>
    <w:p w14:paraId="479C3612" w14:textId="77777777" w:rsidR="008D66E0" w:rsidRDefault="008D66E0">
      <w:pPr>
        <w:pStyle w:val="a0"/>
      </w:pPr>
    </w:p>
    <w:p w14:paraId="4ED3220F" w14:textId="77777777" w:rsidR="008D66E0" w:rsidRDefault="00433856">
      <w:pPr>
        <w:ind w:firstLineChars="0" w:firstLine="420"/>
      </w:pPr>
      <w:r>
        <w:rPr>
          <w:rFonts w:hint="eastAsia"/>
        </w:rPr>
        <w:t>为深入学习贯彻习近平新时代中国特色社会主义思想，全面落实上级关于树立和</w:t>
      </w:r>
      <w:proofErr w:type="gramStart"/>
      <w:r>
        <w:rPr>
          <w:rFonts w:hint="eastAsia"/>
        </w:rPr>
        <w:t>践行</w:t>
      </w:r>
      <w:proofErr w:type="gramEnd"/>
      <w:r>
        <w:rPr>
          <w:rFonts w:hint="eastAsia"/>
        </w:rPr>
        <w:t>正确政绩</w:t>
      </w:r>
      <w:proofErr w:type="gramStart"/>
      <w:r>
        <w:rPr>
          <w:rFonts w:hint="eastAsia"/>
        </w:rPr>
        <w:t>观学习</w:t>
      </w:r>
      <w:proofErr w:type="gramEnd"/>
      <w:r>
        <w:rPr>
          <w:rFonts w:hint="eastAsia"/>
        </w:rPr>
        <w:t>教育的部署要求，进一步引导党员干部树牢宗旨意识、强化使命担当，近日，罗东公司召开树立和</w:t>
      </w:r>
      <w:proofErr w:type="gramStart"/>
      <w:r>
        <w:rPr>
          <w:rFonts w:hint="eastAsia"/>
        </w:rPr>
        <w:t>践行</w:t>
      </w:r>
      <w:proofErr w:type="gramEnd"/>
      <w:r>
        <w:rPr>
          <w:rFonts w:hint="eastAsia"/>
        </w:rPr>
        <w:t>正确政绩</w:t>
      </w:r>
      <w:proofErr w:type="gramStart"/>
      <w:r>
        <w:rPr>
          <w:rFonts w:hint="eastAsia"/>
        </w:rPr>
        <w:t>观学习</w:t>
      </w:r>
      <w:proofErr w:type="gramEnd"/>
      <w:r>
        <w:rPr>
          <w:rFonts w:hint="eastAsia"/>
        </w:rPr>
        <w:t>教育读书班专题学习会，开展集中学习研讨。公司领导班子成员及各部门负责人参加会议。</w:t>
      </w:r>
    </w:p>
    <w:p w14:paraId="14CE8B45" w14:textId="77777777" w:rsidR="008D66E0" w:rsidRDefault="00433856">
      <w:pPr>
        <w:ind w:firstLineChars="0" w:firstLine="420"/>
      </w:pPr>
      <w:r>
        <w:rPr>
          <w:rFonts w:hint="eastAsia"/>
        </w:rPr>
        <w:t>本次学习聚焦《习近平关于树立和</w:t>
      </w:r>
      <w:proofErr w:type="gramStart"/>
      <w:r>
        <w:rPr>
          <w:rFonts w:hint="eastAsia"/>
        </w:rPr>
        <w:t>践行</w:t>
      </w:r>
      <w:proofErr w:type="gramEnd"/>
      <w:r>
        <w:rPr>
          <w:rFonts w:hint="eastAsia"/>
        </w:rPr>
        <w:t>正确政绩观论述摘编》第一部分“政绩观问题是一个根本性问题”，通过原文领读、集中</w:t>
      </w:r>
      <w:proofErr w:type="gramStart"/>
      <w:r>
        <w:rPr>
          <w:rFonts w:hint="eastAsia"/>
        </w:rPr>
        <w:t>研</w:t>
      </w:r>
      <w:proofErr w:type="gramEnd"/>
      <w:r>
        <w:rPr>
          <w:rFonts w:hint="eastAsia"/>
        </w:rPr>
        <w:t>学、交流研讨等方式，推动党员领导干部在学深悟透中把握正确政绩观的核心要义和实践要求，结合原文开展领读学习，进一步夯实理论基础</w:t>
      </w:r>
      <w:r>
        <w:rPr>
          <w:rFonts w:hint="eastAsia"/>
        </w:rPr>
        <w:t>。在交流发言环节，党员干部紧密联系思想和工作实际，深入交流认识体会，达到了统一思想、凝聚共识的良好效果。</w:t>
      </w:r>
    </w:p>
    <w:p w14:paraId="52C1862B" w14:textId="77777777" w:rsidR="008D66E0" w:rsidRDefault="00433856">
      <w:pPr>
        <w:ind w:firstLineChars="0" w:firstLine="420"/>
      </w:pPr>
      <w:r>
        <w:rPr>
          <w:rFonts w:hint="eastAsia"/>
        </w:rPr>
        <w:t>会议认为，政绩观问题事关发展方向、发展质量和发展成效，是党员干部必须牢牢把握的根本性问题。必须从坚定拥护“两个确立”、坚决做到“两个维护”的政治高度，深刻认识树立和</w:t>
      </w:r>
      <w:proofErr w:type="gramStart"/>
      <w:r>
        <w:rPr>
          <w:rFonts w:hint="eastAsia"/>
        </w:rPr>
        <w:t>践行</w:t>
      </w:r>
      <w:proofErr w:type="gramEnd"/>
      <w:r>
        <w:rPr>
          <w:rFonts w:hint="eastAsia"/>
        </w:rPr>
        <w:t>正确政绩观的极端重要性，把为党履职、为民尽责作为根本价值取向，坚持一切从实际出发，推动各项工作始终沿着正确方向前进。</w:t>
      </w:r>
    </w:p>
    <w:p w14:paraId="654510FC" w14:textId="77777777" w:rsidR="008D66E0" w:rsidRDefault="00433856">
      <w:pPr>
        <w:ind w:firstLineChars="0" w:firstLine="420"/>
      </w:pPr>
      <w:r>
        <w:rPr>
          <w:rFonts w:hint="eastAsia"/>
        </w:rPr>
        <w:t>会议指出，要正确处理好公与私、当前与长远等关系，坚决反对形式主义、官僚主义，杜绝急功近利和表面文章，持续在打基础、利长远</w:t>
      </w:r>
      <w:r>
        <w:rPr>
          <w:rFonts w:hint="eastAsia"/>
        </w:rPr>
        <w:t>上下功夫。要把贯彻新发展理念与树立正确政绩观紧密结合起来，在实践中边学习、边落实、边提升，着力锻造一支愿担当、敢担当、善担当的干部队伍，切实为基层和一线员工担当负责，凝聚推动高质量发展的强大合力。</w:t>
      </w:r>
    </w:p>
    <w:p w14:paraId="25A98CEF" w14:textId="77777777" w:rsidR="008D66E0" w:rsidRDefault="00433856">
      <w:pPr>
        <w:ind w:firstLineChars="0" w:firstLine="420"/>
      </w:pPr>
      <w:r>
        <w:rPr>
          <w:rFonts w:hint="eastAsia"/>
        </w:rPr>
        <w:t>会议强调，要坚持把正确政绩观贯穿公司改革发展全过程各方面，立足长远发展夯实基础、增强能力，坚持实事求是、稳中求进，避免片面追求短期指标和阶段性成效，切实把资源用在打基础、利长远、增后劲的关键领域，持续提升公司发展的质量和效益，确保各项工作经得起实践、人民和历史的检验。</w:t>
      </w:r>
    </w:p>
    <w:p w14:paraId="74906A30" w14:textId="77777777" w:rsidR="008D66E0" w:rsidRDefault="00433856">
      <w:pPr>
        <w:ind w:firstLineChars="0" w:firstLine="420"/>
      </w:pPr>
      <w:r>
        <w:rPr>
          <w:rFonts w:hint="eastAsia"/>
        </w:rPr>
        <w:t>会议要求，要以此次读书班为契机，持续推动学习</w:t>
      </w:r>
      <w:r>
        <w:rPr>
          <w:rFonts w:hint="eastAsia"/>
        </w:rPr>
        <w:t>教育</w:t>
      </w:r>
      <w:proofErr w:type="gramStart"/>
      <w:r>
        <w:rPr>
          <w:rFonts w:hint="eastAsia"/>
        </w:rPr>
        <w:t>走深走实</w:t>
      </w:r>
      <w:proofErr w:type="gramEnd"/>
      <w:r>
        <w:rPr>
          <w:rFonts w:hint="eastAsia"/>
        </w:rPr>
        <w:t>，把握“立</w:t>
      </w:r>
      <w:r>
        <w:rPr>
          <w:rFonts w:hint="eastAsia"/>
        </w:rPr>
        <w:lastRenderedPageBreak/>
        <w:t>党为公、为民造福、科学决策、真抓实干”主题。一是深化理论武装，坚持原原本本学、融会贯通学，不断提高政治判断力、政治领悟力、政治执行力；二是强化问题导向，对标对表查摆政绩观方面存在的差距和不足，以钉钉子精神抓好整改落实；三是注重成果转化，把学习教育同公司中心工作紧密结合起来，健全长效机制，推动正确政绩观在实际工作中落地见效，为公司实现高质量可持续发展提供坚强保障。</w:t>
      </w:r>
    </w:p>
    <w:p w14:paraId="6346AA92" w14:textId="77777777" w:rsidR="008D66E0" w:rsidRDefault="00433856">
      <w:pPr>
        <w:ind w:firstLine="480"/>
        <w:jc w:val="right"/>
      </w:pPr>
      <w:r>
        <w:rPr>
          <w:rFonts w:hint="eastAsia"/>
        </w:rPr>
        <w:t>通讯员：梅家铭</w:t>
      </w:r>
    </w:p>
    <w:p w14:paraId="290A9C0D" w14:textId="77777777" w:rsidR="008D66E0" w:rsidRDefault="00433856">
      <w:pPr>
        <w:ind w:firstLine="480"/>
        <w:jc w:val="right"/>
      </w:pPr>
      <w:r>
        <w:rPr>
          <w:rFonts w:hint="eastAsia"/>
        </w:rPr>
        <w:t>党群工作部</w:t>
      </w:r>
    </w:p>
    <w:p w14:paraId="17115F9D" w14:textId="77777777" w:rsidR="008D66E0" w:rsidRDefault="00433856">
      <w:pPr>
        <w:ind w:firstLine="480"/>
        <w:jc w:val="right"/>
      </w:pPr>
      <w:r>
        <w:rPr>
          <w:rFonts w:hint="eastAsia"/>
        </w:rPr>
        <w:t>2026</w:t>
      </w:r>
      <w:r>
        <w:rPr>
          <w:rFonts w:hint="eastAsia"/>
        </w:rPr>
        <w:t>年</w:t>
      </w:r>
      <w:r>
        <w:rPr>
          <w:rFonts w:hint="eastAsia"/>
        </w:rPr>
        <w:t>4</w:t>
      </w:r>
      <w:r>
        <w:rPr>
          <w:rFonts w:hint="eastAsia"/>
        </w:rPr>
        <w:t>月</w:t>
      </w:r>
      <w:r>
        <w:rPr>
          <w:rFonts w:hint="eastAsia"/>
        </w:rPr>
        <w:t>1</w:t>
      </w:r>
      <w:r>
        <w:rPr>
          <w:rFonts w:hint="eastAsia"/>
        </w:rPr>
        <w:t>日</w:t>
      </w:r>
      <w:r>
        <w:rPr>
          <w:noProof/>
        </w:rPr>
        <w:drawing>
          <wp:inline distT="0" distB="0" distL="0" distR="0" wp14:anchorId="4420C2E4" wp14:editId="37E18663">
            <wp:extent cx="5263515" cy="35064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63515" cy="3506470"/>
                    </a:xfrm>
                    <a:prstGeom prst="rect">
                      <a:avLst/>
                    </a:prstGeom>
                    <a:noFill/>
                    <a:ln>
                      <a:noFill/>
                    </a:ln>
                  </pic:spPr>
                </pic:pic>
              </a:graphicData>
            </a:graphic>
          </wp:inline>
        </w:drawing>
      </w:r>
    </w:p>
    <w:p w14:paraId="108DC90E" w14:textId="77777777" w:rsidR="008D66E0" w:rsidRDefault="008D66E0">
      <w:pPr>
        <w:ind w:firstLine="480"/>
        <w:jc w:val="right"/>
      </w:pPr>
    </w:p>
    <w:p w14:paraId="2A66C859" w14:textId="77777777" w:rsidR="008D66E0" w:rsidRDefault="008D66E0">
      <w:pPr>
        <w:ind w:firstLine="480"/>
        <w:jc w:val="center"/>
      </w:pPr>
    </w:p>
    <w:sectPr w:rsidR="008D66E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922F1" w14:textId="77777777" w:rsidR="00433856" w:rsidRDefault="00433856">
      <w:pPr>
        <w:spacing w:line="240" w:lineRule="auto"/>
        <w:ind w:firstLine="480"/>
      </w:pPr>
      <w:r>
        <w:separator/>
      </w:r>
    </w:p>
  </w:endnote>
  <w:endnote w:type="continuationSeparator" w:id="0">
    <w:p w14:paraId="614B34FB" w14:textId="77777777" w:rsidR="00433856" w:rsidRDefault="0043385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1C9D" w14:textId="77777777" w:rsidR="008D66E0" w:rsidRDefault="008D66E0">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21DB7" w14:textId="77777777" w:rsidR="008D66E0" w:rsidRDefault="008D66E0">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3145" w14:textId="77777777" w:rsidR="008D66E0" w:rsidRDefault="008D66E0">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4010F" w14:textId="77777777" w:rsidR="00433856" w:rsidRDefault="00433856">
      <w:pPr>
        <w:ind w:firstLine="480"/>
      </w:pPr>
      <w:r>
        <w:separator/>
      </w:r>
    </w:p>
  </w:footnote>
  <w:footnote w:type="continuationSeparator" w:id="0">
    <w:p w14:paraId="69F5337D" w14:textId="77777777" w:rsidR="00433856" w:rsidRDefault="00433856">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9DB16" w14:textId="77777777" w:rsidR="008D66E0" w:rsidRDefault="008D66E0">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54D7" w14:textId="77777777" w:rsidR="008D66E0" w:rsidRDefault="008D66E0">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674B" w14:textId="77777777" w:rsidR="008D66E0" w:rsidRDefault="008D66E0">
    <w:pPr>
      <w:pStyle w:val="a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EED"/>
    <w:rsid w:val="00012E08"/>
    <w:rsid w:val="00013B98"/>
    <w:rsid w:val="000223D3"/>
    <w:rsid w:val="00037705"/>
    <w:rsid w:val="00052284"/>
    <w:rsid w:val="000550C7"/>
    <w:rsid w:val="00056399"/>
    <w:rsid w:val="00077433"/>
    <w:rsid w:val="00080253"/>
    <w:rsid w:val="00080CEF"/>
    <w:rsid w:val="00096EED"/>
    <w:rsid w:val="000A7B0A"/>
    <w:rsid w:val="000C6506"/>
    <w:rsid w:val="000F0EB3"/>
    <w:rsid w:val="000F43DF"/>
    <w:rsid w:val="00101A78"/>
    <w:rsid w:val="0010742E"/>
    <w:rsid w:val="00144CA7"/>
    <w:rsid w:val="00147468"/>
    <w:rsid w:val="00150948"/>
    <w:rsid w:val="00155271"/>
    <w:rsid w:val="00175F1D"/>
    <w:rsid w:val="00192A84"/>
    <w:rsid w:val="001A4A1A"/>
    <w:rsid w:val="001B3D2C"/>
    <w:rsid w:val="001B454C"/>
    <w:rsid w:val="001B7B95"/>
    <w:rsid w:val="001C59B6"/>
    <w:rsid w:val="001E07BF"/>
    <w:rsid w:val="002105DB"/>
    <w:rsid w:val="00236DC0"/>
    <w:rsid w:val="002530D9"/>
    <w:rsid w:val="002545CC"/>
    <w:rsid w:val="00257799"/>
    <w:rsid w:val="00261169"/>
    <w:rsid w:val="00290FD8"/>
    <w:rsid w:val="002A0885"/>
    <w:rsid w:val="002A27F0"/>
    <w:rsid w:val="002B0900"/>
    <w:rsid w:val="002B1DBD"/>
    <w:rsid w:val="002B4613"/>
    <w:rsid w:val="002C1D46"/>
    <w:rsid w:val="002E0BAD"/>
    <w:rsid w:val="002E0DED"/>
    <w:rsid w:val="002E47DB"/>
    <w:rsid w:val="002F1D3B"/>
    <w:rsid w:val="00304A31"/>
    <w:rsid w:val="00320FE1"/>
    <w:rsid w:val="003427CE"/>
    <w:rsid w:val="00354588"/>
    <w:rsid w:val="00357255"/>
    <w:rsid w:val="003727CC"/>
    <w:rsid w:val="00376C8D"/>
    <w:rsid w:val="003A0B2A"/>
    <w:rsid w:val="003A2115"/>
    <w:rsid w:val="003B0B8C"/>
    <w:rsid w:val="003C77C4"/>
    <w:rsid w:val="003F4BA7"/>
    <w:rsid w:val="0041527D"/>
    <w:rsid w:val="00433856"/>
    <w:rsid w:val="00434F6A"/>
    <w:rsid w:val="00437A78"/>
    <w:rsid w:val="004400F5"/>
    <w:rsid w:val="00466B96"/>
    <w:rsid w:val="004A4DD4"/>
    <w:rsid w:val="004A5720"/>
    <w:rsid w:val="004D6B0C"/>
    <w:rsid w:val="00502038"/>
    <w:rsid w:val="005600C0"/>
    <w:rsid w:val="00595015"/>
    <w:rsid w:val="005A2938"/>
    <w:rsid w:val="005E2BF2"/>
    <w:rsid w:val="005F74A2"/>
    <w:rsid w:val="0060266A"/>
    <w:rsid w:val="006205B6"/>
    <w:rsid w:val="006208C9"/>
    <w:rsid w:val="006222C2"/>
    <w:rsid w:val="00625614"/>
    <w:rsid w:val="00625AB0"/>
    <w:rsid w:val="00631F51"/>
    <w:rsid w:val="00637C84"/>
    <w:rsid w:val="006475BF"/>
    <w:rsid w:val="006543B2"/>
    <w:rsid w:val="006610B7"/>
    <w:rsid w:val="00666269"/>
    <w:rsid w:val="00673D61"/>
    <w:rsid w:val="00674742"/>
    <w:rsid w:val="006775A8"/>
    <w:rsid w:val="006A6F49"/>
    <w:rsid w:val="006B7A23"/>
    <w:rsid w:val="006D54F8"/>
    <w:rsid w:val="006E621D"/>
    <w:rsid w:val="006F12B6"/>
    <w:rsid w:val="006F27DA"/>
    <w:rsid w:val="006F37F7"/>
    <w:rsid w:val="0071578F"/>
    <w:rsid w:val="00727D5C"/>
    <w:rsid w:val="00757608"/>
    <w:rsid w:val="00772A66"/>
    <w:rsid w:val="00787B18"/>
    <w:rsid w:val="007D7343"/>
    <w:rsid w:val="0080625E"/>
    <w:rsid w:val="00844125"/>
    <w:rsid w:val="00856F04"/>
    <w:rsid w:val="00870B1B"/>
    <w:rsid w:val="00870B1D"/>
    <w:rsid w:val="008A2826"/>
    <w:rsid w:val="008C1C78"/>
    <w:rsid w:val="008C2F4A"/>
    <w:rsid w:val="008D66E0"/>
    <w:rsid w:val="00907291"/>
    <w:rsid w:val="00931B11"/>
    <w:rsid w:val="00944ACB"/>
    <w:rsid w:val="00960B4A"/>
    <w:rsid w:val="00981D9C"/>
    <w:rsid w:val="009B065C"/>
    <w:rsid w:val="009B1132"/>
    <w:rsid w:val="009C458F"/>
    <w:rsid w:val="009D54CA"/>
    <w:rsid w:val="009F68A8"/>
    <w:rsid w:val="00A01120"/>
    <w:rsid w:val="00A0297B"/>
    <w:rsid w:val="00A271B7"/>
    <w:rsid w:val="00A319EA"/>
    <w:rsid w:val="00A47809"/>
    <w:rsid w:val="00A50A57"/>
    <w:rsid w:val="00A52FE0"/>
    <w:rsid w:val="00A5766D"/>
    <w:rsid w:val="00A773AD"/>
    <w:rsid w:val="00A820D9"/>
    <w:rsid w:val="00A85EC1"/>
    <w:rsid w:val="00AB2C8F"/>
    <w:rsid w:val="00AC37B2"/>
    <w:rsid w:val="00AD159B"/>
    <w:rsid w:val="00AF4538"/>
    <w:rsid w:val="00B10BC8"/>
    <w:rsid w:val="00B11685"/>
    <w:rsid w:val="00B2450F"/>
    <w:rsid w:val="00B7138D"/>
    <w:rsid w:val="00B76DF8"/>
    <w:rsid w:val="00B83799"/>
    <w:rsid w:val="00B93FD9"/>
    <w:rsid w:val="00B966A5"/>
    <w:rsid w:val="00BB3D86"/>
    <w:rsid w:val="00BC6D49"/>
    <w:rsid w:val="00BE54BC"/>
    <w:rsid w:val="00C13FF9"/>
    <w:rsid w:val="00C46093"/>
    <w:rsid w:val="00C86702"/>
    <w:rsid w:val="00C97CDE"/>
    <w:rsid w:val="00CA0285"/>
    <w:rsid w:val="00CA14C9"/>
    <w:rsid w:val="00CB7C50"/>
    <w:rsid w:val="00CE49C9"/>
    <w:rsid w:val="00CF53F5"/>
    <w:rsid w:val="00D00D63"/>
    <w:rsid w:val="00D03DCE"/>
    <w:rsid w:val="00D049AB"/>
    <w:rsid w:val="00D123FD"/>
    <w:rsid w:val="00D16486"/>
    <w:rsid w:val="00D263AA"/>
    <w:rsid w:val="00D5445C"/>
    <w:rsid w:val="00D75A3B"/>
    <w:rsid w:val="00DE1BBA"/>
    <w:rsid w:val="00DF349F"/>
    <w:rsid w:val="00E016AF"/>
    <w:rsid w:val="00E0506C"/>
    <w:rsid w:val="00E122FF"/>
    <w:rsid w:val="00E13D70"/>
    <w:rsid w:val="00E5000D"/>
    <w:rsid w:val="00E714CA"/>
    <w:rsid w:val="00E875C1"/>
    <w:rsid w:val="00EE3CA2"/>
    <w:rsid w:val="00EE475D"/>
    <w:rsid w:val="00F10C83"/>
    <w:rsid w:val="00F118E0"/>
    <w:rsid w:val="00F11D48"/>
    <w:rsid w:val="00F14A68"/>
    <w:rsid w:val="00F22B48"/>
    <w:rsid w:val="00F364D0"/>
    <w:rsid w:val="00F4090C"/>
    <w:rsid w:val="00F5318B"/>
    <w:rsid w:val="00F759E1"/>
    <w:rsid w:val="00FB7E3A"/>
    <w:rsid w:val="00FC04E0"/>
    <w:rsid w:val="00FC53F2"/>
    <w:rsid w:val="2197615D"/>
    <w:rsid w:val="50971ED0"/>
    <w:rsid w:val="57AA0E94"/>
    <w:rsid w:val="72757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18BB7"/>
  <w15:docId w15:val="{8AA77342-4962-4CB4-BC00-E7D20D38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eastAsia="仿宋" w:cstheme="minorBidi"/>
      <w:kern w:val="2"/>
      <w:sz w:val="24"/>
      <w:szCs w:val="22"/>
      <w14:ligatures w14:val="standardContextual"/>
    </w:rPr>
  </w:style>
  <w:style w:type="paragraph" w:styleId="1">
    <w:name w:val="heading 1"/>
    <w:basedOn w:val="a"/>
    <w:next w:val="a"/>
    <w:link w:val="10"/>
    <w:uiPriority w:val="9"/>
    <w:qFormat/>
    <w:pPr>
      <w:keepNext/>
      <w:keepLines/>
      <w:spacing w:before="340" w:after="330" w:line="578" w:lineRule="auto"/>
      <w:ind w:firstLineChars="0" w:firstLine="0"/>
      <w:jc w:val="center"/>
      <w:outlineLvl w:val="0"/>
    </w:pPr>
    <w:rPr>
      <w:b/>
      <w:bCs/>
      <w:kern w:val="44"/>
      <w:sz w:val="30"/>
      <w:szCs w:val="44"/>
    </w:rPr>
  </w:style>
  <w:style w:type="paragraph" w:styleId="2">
    <w:name w:val="heading 2"/>
    <w:next w:val="a0"/>
    <w:link w:val="20"/>
    <w:uiPriority w:val="9"/>
    <w:unhideWhenUsed/>
    <w:qFormat/>
    <w:pPr>
      <w:keepNext/>
      <w:keepLines/>
      <w:spacing w:before="260" w:after="260" w:line="360" w:lineRule="auto"/>
      <w:jc w:val="center"/>
      <w:outlineLvl w:val="1"/>
    </w:pPr>
    <w:rPr>
      <w:rFonts w:eastAsia="黑体" w:cstheme="majorBidi"/>
      <w:b/>
      <w:bCs/>
      <w:color w:val="000000" w:themeColor="text1"/>
      <w:kern w:val="2"/>
      <w:sz w:val="21"/>
      <w:szCs w:val="32"/>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next w:val="a"/>
    <w:uiPriority w:val="1"/>
    <w:qFormat/>
    <w:pPr>
      <w:widowControl w:val="0"/>
      <w:spacing w:line="360" w:lineRule="auto"/>
      <w:jc w:val="center"/>
    </w:pPr>
    <w:rPr>
      <w:rFonts w:eastAsia="仿宋" w:cstheme="minorBidi"/>
      <w:kern w:val="2"/>
      <w:sz w:val="24"/>
      <w:szCs w:val="22"/>
      <w14:ligatures w14:val="standardContextual"/>
    </w:rPr>
  </w:style>
  <w:style w:type="paragraph" w:styleId="a4">
    <w:name w:val="Date"/>
    <w:basedOn w:val="a"/>
    <w:next w:val="a"/>
    <w:link w:val="a5"/>
    <w:uiPriority w:val="99"/>
    <w:semiHidden/>
    <w:unhideWhenUsed/>
    <w:qFormat/>
    <w:pPr>
      <w:ind w:leftChars="2500" w:left="100"/>
    </w:pPr>
  </w:style>
  <w:style w:type="paragraph" w:styleId="a6">
    <w:name w:val="footer"/>
    <w:basedOn w:val="a"/>
    <w:link w:val="a7"/>
    <w:uiPriority w:val="99"/>
    <w:unhideWhenUsed/>
    <w:qFormat/>
    <w:pPr>
      <w:tabs>
        <w:tab w:val="center" w:pos="4153"/>
        <w:tab w:val="right" w:pos="8306"/>
      </w:tabs>
      <w:snapToGrid w:val="0"/>
      <w:spacing w:line="240" w:lineRule="auto"/>
      <w:jc w:val="left"/>
    </w:pPr>
    <w:rPr>
      <w:sz w:val="18"/>
      <w:szCs w:val="18"/>
    </w:rPr>
  </w:style>
  <w:style w:type="paragraph" w:styleId="a8">
    <w:name w:val="header"/>
    <w:basedOn w:val="a"/>
    <w:link w:val="a9"/>
    <w:uiPriority w:val="99"/>
    <w:unhideWhenUsed/>
    <w:qFormat/>
    <w:pPr>
      <w:tabs>
        <w:tab w:val="center" w:pos="4153"/>
        <w:tab w:val="right" w:pos="8306"/>
      </w:tabs>
      <w:snapToGrid w:val="0"/>
      <w:spacing w:line="240" w:lineRule="auto"/>
      <w:jc w:val="center"/>
    </w:pPr>
    <w:rPr>
      <w:sz w:val="18"/>
      <w:szCs w:val="18"/>
    </w:rPr>
  </w:style>
  <w:style w:type="paragraph" w:styleId="aa">
    <w:name w:val="Normal (Web)"/>
    <w:basedOn w:val="a"/>
    <w:uiPriority w:val="99"/>
    <w:semiHidden/>
    <w:unhideWhenUsed/>
    <w:qFormat/>
  </w:style>
  <w:style w:type="character" w:styleId="ab">
    <w:name w:val="Strong"/>
    <w:basedOn w:val="a1"/>
    <w:uiPriority w:val="22"/>
    <w:qFormat/>
    <w:rPr>
      <w:b/>
    </w:rPr>
  </w:style>
  <w:style w:type="character" w:styleId="ac">
    <w:name w:val="Hyperlink"/>
    <w:basedOn w:val="a1"/>
    <w:uiPriority w:val="99"/>
    <w:unhideWhenUsed/>
    <w:qFormat/>
    <w:rPr>
      <w:color w:val="0563C1" w:themeColor="hyperlink"/>
      <w:u w:val="single"/>
    </w:rPr>
  </w:style>
  <w:style w:type="character" w:customStyle="1" w:styleId="10">
    <w:name w:val="标题 1 字符"/>
    <w:basedOn w:val="a1"/>
    <w:link w:val="1"/>
    <w:uiPriority w:val="9"/>
    <w:qFormat/>
    <w:rPr>
      <w:rFonts w:ascii="Times New Roman" w:eastAsia="仿宋" w:hAnsi="Times New Roman"/>
      <w:b/>
      <w:bCs/>
      <w:kern w:val="44"/>
      <w:sz w:val="30"/>
      <w:szCs w:val="44"/>
    </w:rPr>
  </w:style>
  <w:style w:type="character" w:customStyle="1" w:styleId="20">
    <w:name w:val="标题 2 字符"/>
    <w:basedOn w:val="a1"/>
    <w:link w:val="2"/>
    <w:uiPriority w:val="9"/>
    <w:qFormat/>
    <w:rPr>
      <w:rFonts w:ascii="Times New Roman" w:eastAsia="黑体" w:hAnsi="Times New Roman" w:cstheme="majorBidi"/>
      <w:b/>
      <w:bCs/>
      <w:color w:val="000000" w:themeColor="text1"/>
      <w:szCs w:val="32"/>
    </w:rPr>
  </w:style>
  <w:style w:type="character" w:customStyle="1" w:styleId="a9">
    <w:name w:val="页眉 字符"/>
    <w:basedOn w:val="a1"/>
    <w:link w:val="a8"/>
    <w:uiPriority w:val="99"/>
    <w:qFormat/>
    <w:rPr>
      <w:rFonts w:ascii="Times New Roman" w:eastAsia="仿宋" w:hAnsi="Times New Roman"/>
      <w:sz w:val="18"/>
      <w:szCs w:val="18"/>
    </w:rPr>
  </w:style>
  <w:style w:type="character" w:customStyle="1" w:styleId="a7">
    <w:name w:val="页脚 字符"/>
    <w:basedOn w:val="a1"/>
    <w:link w:val="a6"/>
    <w:uiPriority w:val="99"/>
    <w:qFormat/>
    <w:rPr>
      <w:rFonts w:ascii="Times New Roman" w:eastAsia="仿宋" w:hAnsi="Times New Roman"/>
      <w:sz w:val="18"/>
      <w:szCs w:val="18"/>
    </w:rPr>
  </w:style>
  <w:style w:type="character" w:customStyle="1" w:styleId="11">
    <w:name w:val="未处理的提及1"/>
    <w:basedOn w:val="a1"/>
    <w:uiPriority w:val="99"/>
    <w:semiHidden/>
    <w:unhideWhenUsed/>
    <w:qFormat/>
    <w:rPr>
      <w:color w:val="605E5C"/>
      <w:shd w:val="clear" w:color="auto" w:fill="E1DFDD"/>
    </w:rPr>
  </w:style>
  <w:style w:type="paragraph" w:styleId="ad">
    <w:name w:val="List Paragraph"/>
    <w:basedOn w:val="a"/>
    <w:uiPriority w:val="99"/>
    <w:qFormat/>
    <w:pPr>
      <w:ind w:firstLine="420"/>
    </w:pPr>
  </w:style>
  <w:style w:type="character" w:customStyle="1" w:styleId="a5">
    <w:name w:val="日期 字符"/>
    <w:basedOn w:val="a1"/>
    <w:link w:val="a4"/>
    <w:uiPriority w:val="99"/>
    <w:semiHidden/>
    <w:qFormat/>
    <w:rPr>
      <w:rFonts w:eastAsia="仿宋" w:cstheme="minorBidi"/>
      <w:kern w:val="2"/>
      <w:sz w:val="24"/>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某某 梅</dc:creator>
  <cp:lastModifiedBy>某某 梅</cp:lastModifiedBy>
  <cp:revision>2</cp:revision>
  <dcterms:created xsi:type="dcterms:W3CDTF">2026-04-02T07:53:00Z</dcterms:created>
  <dcterms:modified xsi:type="dcterms:W3CDTF">2026-04-02T07:53:00Z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eyJoZGlkIjoiY2Y3MDEzYWRhYjRmYTFlZDhlYzM2Y2EzYTY0MzRjNjMiLCJ1c2VySWQiOiIxNTc3MTM2MDc0In0=</vt:lpwstr>
  </property>
  <property fmtid="{D5CDD505-2E9C-101B-9397-08002B2CF9AE}" pid="3" name="KSOProductBuildVer">
    <vt:lpwstr>2052-12.1.0.25225</vt:lpwstr>
  </property>
  <property fmtid="{D5CDD505-2E9C-101B-9397-08002B2CF9AE}" pid="4" name="ICV">
    <vt:lpwstr>B6C601886B8449388D67383C02D13FED_12</vt:lpwstr>
  </property>
</Properties>
</file>