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widowControl/>
        <w:tabs>
          <w:tab w:val="left" w:pos="2410"/>
        </w:tabs>
        <w:spacing w:before="0" w:after="0" w:line="560" w:lineRule="exact"/>
        <w:jc w:val="center"/>
        <w:rPr>
          <w:rFonts w:hint="eastAsia" w:ascii="等线" w:eastAsia="等线" w:cs="等线"/>
          <w:sz w:val="28"/>
          <w:szCs w:val="28"/>
        </w:rPr>
      </w:pPr>
      <w:r>
        <w:rPr>
          <w:rFonts w:ascii="等线" w:eastAsia="等线" w:cs="等线"/>
          <w:sz w:val="28"/>
          <w:szCs w:val="28"/>
        </w:rPr>
        <w:t>上港集团基层团组织主题团日和团员组织生活内容提示</w:t>
      </w:r>
    </w:p>
    <w:p>
      <w:pPr>
        <w:pStyle w:val="2"/>
        <w:keepNext/>
        <w:keepLines/>
        <w:widowControl/>
        <w:spacing w:before="0" w:after="0" w:line="560" w:lineRule="exact"/>
        <w:jc w:val="center"/>
        <w:rPr>
          <w:rFonts w:hint="eastAsia" w:ascii="等线" w:eastAsia="等线" w:cs="等线"/>
          <w:sz w:val="28"/>
          <w:szCs w:val="28"/>
        </w:rPr>
      </w:pPr>
      <w:r>
        <w:rPr>
          <w:rFonts w:ascii="等线" w:eastAsia="等线" w:cs="等线"/>
          <w:sz w:val="28"/>
          <w:szCs w:val="28"/>
        </w:rPr>
        <w:t>（202</w:t>
      </w:r>
      <w:r>
        <w:rPr>
          <w:rFonts w:hint="eastAsia" w:ascii="等线" w:eastAsia="等线" w:cs="等线"/>
          <w:sz w:val="28"/>
          <w:szCs w:val="28"/>
        </w:rPr>
        <w:t>6</w:t>
      </w:r>
      <w:r>
        <w:rPr>
          <w:rFonts w:ascii="等线" w:eastAsia="等线" w:cs="等线"/>
          <w:sz w:val="28"/>
          <w:szCs w:val="28"/>
        </w:rPr>
        <w:t>年</w:t>
      </w:r>
      <w:r>
        <w:rPr>
          <w:rFonts w:hint="eastAsia" w:ascii="等线" w:eastAsia="等线" w:cs="等线"/>
          <w:sz w:val="28"/>
          <w:szCs w:val="28"/>
          <w:lang w:val="en-US" w:eastAsia="zh-CN"/>
        </w:rPr>
        <w:t>8</w:t>
      </w:r>
      <w:r>
        <w:rPr>
          <w:rFonts w:ascii="等线" w:eastAsia="等线" w:cs="等线"/>
          <w:sz w:val="28"/>
          <w:szCs w:val="28"/>
        </w:rPr>
        <w:t>月份）</w:t>
      </w:r>
    </w:p>
    <w:p>
      <w:pPr>
        <w:spacing w:line="560" w:lineRule="exact"/>
        <w:rPr>
          <w:rFonts w:hint="eastAsia"/>
        </w:rPr>
      </w:pPr>
    </w:p>
    <w:p>
      <w:pPr>
        <w:pStyle w:val="14"/>
        <w:widowControl/>
        <w:spacing w:before="0" w:after="0" w:line="560" w:lineRule="exact"/>
        <w:ind w:firstLine="560" w:firstLineChars="200"/>
        <w:rPr>
          <w:rFonts w:hint="eastAsia" w:ascii="等线" w:cs="等线"/>
          <w:b/>
          <w:bCs/>
          <w:color w:val="000000"/>
          <w:sz w:val="28"/>
          <w:szCs w:val="28"/>
        </w:rPr>
      </w:pPr>
      <w:r>
        <w:rPr>
          <w:rFonts w:hint="eastAsia" w:ascii="等线" w:cs="等线"/>
          <w:b/>
          <w:bCs/>
          <w:color w:val="000000"/>
          <w:sz w:val="28"/>
          <w:szCs w:val="28"/>
        </w:rPr>
        <w:t>一、总体要求</w:t>
      </w:r>
    </w:p>
    <w:p>
      <w:pPr>
        <w:pStyle w:val="14"/>
        <w:widowControl/>
        <w:spacing w:before="0" w:after="0" w:line="560" w:lineRule="exact"/>
        <w:ind w:firstLine="560" w:firstLineChars="200"/>
        <w:rPr>
          <w:rFonts w:hint="eastAsia" w:ascii="等线" w:cs="等线"/>
          <w:color w:val="000000"/>
          <w:sz w:val="28"/>
          <w:szCs w:val="28"/>
        </w:rPr>
      </w:pPr>
      <w:r>
        <w:rPr>
          <w:rFonts w:hint="eastAsia" w:ascii="等线" w:cs="等线"/>
          <w:color w:val="000000"/>
          <w:sz w:val="28"/>
          <w:szCs w:val="28"/>
        </w:rPr>
        <w:t>1.定时间、定地点、定内容；有主题、有讨论、有共识、有行动。</w:t>
      </w:r>
    </w:p>
    <w:p>
      <w:pPr>
        <w:pStyle w:val="14"/>
        <w:widowControl/>
        <w:spacing w:before="0" w:after="0" w:line="560" w:lineRule="exact"/>
        <w:ind w:firstLine="560" w:firstLineChars="200"/>
        <w:rPr>
          <w:rFonts w:hint="eastAsia" w:ascii="等线" w:cs="等线"/>
          <w:color w:val="000000"/>
          <w:sz w:val="28"/>
          <w:szCs w:val="28"/>
        </w:rPr>
      </w:pPr>
      <w:r>
        <w:rPr>
          <w:rFonts w:hint="eastAsia" w:ascii="等线" w:cs="等线"/>
          <w:color w:val="000000"/>
          <w:sz w:val="28"/>
          <w:szCs w:val="28"/>
        </w:rPr>
        <w:t>2.紧跟党走，围绕中心，立足基层，面向青年。</w:t>
      </w:r>
    </w:p>
    <w:p>
      <w:pPr>
        <w:pStyle w:val="14"/>
        <w:widowControl/>
        <w:spacing w:before="0" w:after="0" w:line="560" w:lineRule="exact"/>
        <w:ind w:firstLine="560" w:firstLineChars="200"/>
        <w:rPr>
          <w:rFonts w:hint="eastAsia" w:ascii="等线" w:cs="等线"/>
          <w:b/>
          <w:bCs/>
          <w:color w:val="000000"/>
          <w:sz w:val="28"/>
          <w:szCs w:val="28"/>
        </w:rPr>
      </w:pPr>
      <w:r>
        <w:rPr>
          <w:rFonts w:hint="eastAsia" w:ascii="等线" w:cs="等线"/>
          <w:b/>
          <w:bCs/>
          <w:color w:val="000000"/>
          <w:sz w:val="28"/>
          <w:szCs w:val="28"/>
        </w:rPr>
        <w:t>二、内容导引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cs="等线"/>
          <w:color w:val="000000"/>
          <w:sz w:val="28"/>
          <w:szCs w:val="28"/>
          <w:lang w:val="en-US" w:eastAsia="zh-CN"/>
        </w:rPr>
      </w:pPr>
      <w:r>
        <w:rPr>
          <w:rFonts w:hint="eastAsia" w:ascii="等线" w:cs="等线"/>
          <w:color w:val="000000"/>
          <w:sz w:val="28"/>
          <w:szCs w:val="28"/>
          <w:lang w:val="en-US" w:eastAsia="zh-CN"/>
        </w:rPr>
        <w:t>1.</w:t>
      </w:r>
      <w:r>
        <w:rPr>
          <w:rFonts w:hint="eastAsia" w:cs="等线"/>
          <w:color w:val="000000"/>
          <w:sz w:val="28"/>
          <w:szCs w:val="28"/>
          <w:lang w:val="en-US" w:eastAsia="zh-CN"/>
        </w:rPr>
        <w:t>把握新员工入职节点，发挥团组织引领力和组织力，规范做好关系转接、谈心谈话及迎新活动，帮助新员工快速了解企业、融入角色，走好职业成长“第一步”。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等线" w:cs="等线"/>
          <w:color w:val="000000"/>
          <w:sz w:val="28"/>
          <w:szCs w:val="28"/>
          <w:lang w:val="en-US" w:eastAsia="zh-CN"/>
        </w:rPr>
      </w:pPr>
      <w:r>
        <w:rPr>
          <w:rFonts w:hint="eastAsia" w:ascii="等线" w:cs="等线"/>
          <w:color w:val="000000"/>
          <w:sz w:val="28"/>
          <w:szCs w:val="28"/>
          <w:lang w:val="en-US" w:eastAsia="zh-CN"/>
        </w:rPr>
        <w:t>2.组织团员青年深入学习贯彻集团2026年半年度工作会议精神，通过主题团日、班前会、座谈会等形式传达，明晰下阶段任务目标，激励青年在安全生产、效率提升、市场开拓、业态</w:t>
      </w:r>
      <w:r>
        <w:rPr>
          <w:rFonts w:hint="eastAsia" w:cs="等线"/>
          <w:color w:val="000000"/>
          <w:sz w:val="28"/>
          <w:szCs w:val="28"/>
          <w:lang w:val="en-US" w:eastAsia="zh-CN"/>
        </w:rPr>
        <w:t>提升</w:t>
      </w:r>
      <w:bookmarkStart w:id="0" w:name="_GoBack"/>
      <w:bookmarkEnd w:id="0"/>
      <w:r>
        <w:rPr>
          <w:rFonts w:hint="eastAsia" w:ascii="等线" w:cs="等线"/>
          <w:color w:val="000000"/>
          <w:sz w:val="28"/>
          <w:szCs w:val="28"/>
          <w:lang w:val="en-US" w:eastAsia="zh-CN"/>
        </w:rPr>
        <w:t>等中心工作中积极思考、主动作为，为实现年度目标贡献青春智慧。</w:t>
      </w:r>
    </w:p>
    <w:p>
      <w:pPr>
        <w:pStyle w:val="14"/>
        <w:widowControl/>
        <w:spacing w:before="0" w:after="0" w:line="560" w:lineRule="exact"/>
        <w:ind w:firstLine="560" w:firstLineChars="200"/>
        <w:rPr>
          <w:rFonts w:hint="eastAsia" w:ascii="等线" w:cs="等线"/>
          <w:color w:val="000000"/>
          <w:sz w:val="28"/>
          <w:szCs w:val="28"/>
        </w:rPr>
      </w:pPr>
      <w:r>
        <w:rPr>
          <w:rFonts w:hint="eastAsia" w:ascii="等线" w:cs="等线"/>
          <w:color w:val="000000"/>
          <w:sz w:val="28"/>
          <w:szCs w:val="28"/>
        </w:rPr>
        <w:t>三、操作提示</w:t>
      </w:r>
    </w:p>
    <w:p>
      <w:pPr>
        <w:pStyle w:val="14"/>
        <w:widowControl/>
        <w:spacing w:before="0" w:after="0" w:line="560" w:lineRule="exact"/>
        <w:ind w:firstLine="560" w:firstLineChars="200"/>
        <w:rPr>
          <w:rFonts w:hint="eastAsia" w:ascii="等线" w:cs="等线"/>
          <w:sz w:val="28"/>
          <w:szCs w:val="28"/>
          <w:lang w:val="en-US" w:eastAsia="zh-CN"/>
        </w:rPr>
      </w:pPr>
      <w:r>
        <w:rPr>
          <w:rFonts w:hint="eastAsia" w:ascii="等线" w:cs="等线"/>
          <w:color w:val="000000"/>
          <w:sz w:val="28"/>
          <w:szCs w:val="28"/>
        </w:rPr>
        <w:t>请各单位团组织结合实际拓展当月“三会一课”的内容，创新“主题团日”活动形式，做好《上港集团团支部手册》、智慧团建平台党史学习相关内容的记录，切实严格团内组织生活，落实从严治团要求，引导广大团员青年学思践悟，实干笃行，为把集团建设成为世界一流港口企业贡献青春力量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growAutofit/>
    <w:useFELayout/>
    <w:doNotUseIndentAsNumberingTabStop/>
    <w:compatSetting w:name="compatibilityMode" w:uri="http://schemas.microsoft.com/office/word" w:val="14"/>
  </w:compat>
  <w:rsids>
    <w:rsidRoot w:val="00000000"/>
    <w:rsid w:val="00FB76B0"/>
    <w:rsid w:val="01510B0E"/>
    <w:rsid w:val="182201B4"/>
    <w:rsid w:val="1C3C1403"/>
    <w:rsid w:val="1E6C4A4B"/>
    <w:rsid w:val="23E0440F"/>
    <w:rsid w:val="3AC1495A"/>
    <w:rsid w:val="42092CD9"/>
    <w:rsid w:val="4DCF3EF7"/>
    <w:rsid w:val="578E2FB3"/>
    <w:rsid w:val="57BE68AA"/>
    <w:rsid w:val="5D4415F2"/>
    <w:rsid w:val="5EB6B36B"/>
    <w:rsid w:val="679413D5"/>
    <w:rsid w:val="683B74A5"/>
    <w:rsid w:val="6C010A69"/>
    <w:rsid w:val="70264BB3"/>
    <w:rsid w:val="754D41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480" w:after="80"/>
      <w:outlineLvl w:val="0"/>
    </w:pPr>
    <w:rPr>
      <w:rFonts w:ascii="等线 Light" w:eastAsia="等线 Light" w:cs="Times New Roman"/>
      <w:color w:val="104862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160" w:after="80"/>
      <w:outlineLvl w:val="1"/>
    </w:pPr>
    <w:rPr>
      <w:rFonts w:ascii="等线 Light" w:eastAsia="等线 Light" w:cs="Times New Roman"/>
      <w:color w:val="104862"/>
      <w:sz w:val="40"/>
      <w:szCs w:val="40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160" w:after="80"/>
      <w:outlineLvl w:val="2"/>
    </w:pPr>
    <w:rPr>
      <w:rFonts w:ascii="等线 Light" w:eastAsia="等线 Light" w:cs="Times New Roman"/>
      <w:color w:val="104862"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widowControl w:val="0"/>
      <w:spacing w:before="80" w:after="40"/>
      <w:outlineLvl w:val="3"/>
    </w:pPr>
    <w:rPr>
      <w:rFonts w:cs="Times New Roman"/>
      <w:color w:val="104862"/>
      <w:sz w:val="28"/>
      <w:szCs w:val="28"/>
    </w:rPr>
  </w:style>
  <w:style w:type="paragraph" w:styleId="6">
    <w:name w:val="heading 5"/>
    <w:basedOn w:val="1"/>
    <w:next w:val="1"/>
    <w:qFormat/>
    <w:uiPriority w:val="0"/>
    <w:pPr>
      <w:keepNext/>
      <w:keepLines/>
      <w:widowControl w:val="0"/>
      <w:spacing w:before="80" w:after="40"/>
      <w:outlineLvl w:val="4"/>
    </w:pPr>
    <w:rPr>
      <w:rFonts w:cs="Times New Roman"/>
      <w:color w:val="104862"/>
      <w:sz w:val="24"/>
    </w:rPr>
  </w:style>
  <w:style w:type="paragraph" w:styleId="7">
    <w:name w:val="heading 6"/>
    <w:basedOn w:val="1"/>
    <w:next w:val="1"/>
    <w:qFormat/>
    <w:uiPriority w:val="0"/>
    <w:pPr>
      <w:keepNext/>
      <w:keepLines/>
      <w:widowControl w:val="0"/>
      <w:spacing w:before="40"/>
      <w:outlineLvl w:val="5"/>
    </w:pPr>
    <w:rPr>
      <w:rFonts w:cs="Times New Roman"/>
      <w:b/>
      <w:bCs/>
      <w:color w:val="104862"/>
      <w:szCs w:val="22"/>
    </w:rPr>
  </w:style>
  <w:style w:type="paragraph" w:styleId="8">
    <w:name w:val="heading 7"/>
    <w:basedOn w:val="1"/>
    <w:next w:val="1"/>
    <w:qFormat/>
    <w:uiPriority w:val="0"/>
    <w:pPr>
      <w:keepNext/>
      <w:keepLines/>
      <w:widowControl w:val="0"/>
      <w:spacing w:before="40"/>
      <w:outlineLvl w:val="6"/>
    </w:pPr>
    <w:rPr>
      <w:rFonts w:cs="Times New Roman"/>
      <w:b/>
      <w:bCs/>
      <w:color w:val="595959"/>
      <w:szCs w:val="22"/>
    </w:rPr>
  </w:style>
  <w:style w:type="paragraph" w:styleId="9">
    <w:name w:val="heading 8"/>
    <w:basedOn w:val="1"/>
    <w:next w:val="1"/>
    <w:qFormat/>
    <w:uiPriority w:val="0"/>
    <w:pPr>
      <w:keepNext/>
      <w:keepLines/>
      <w:widowControl w:val="0"/>
      <w:outlineLvl w:val="7"/>
    </w:pPr>
    <w:rPr>
      <w:rFonts w:cs="Times New Roman"/>
      <w:color w:val="595959"/>
      <w:szCs w:val="22"/>
    </w:rPr>
  </w:style>
  <w:style w:type="paragraph" w:styleId="10">
    <w:name w:val="heading 9"/>
    <w:basedOn w:val="1"/>
    <w:next w:val="1"/>
    <w:qFormat/>
    <w:uiPriority w:val="0"/>
    <w:pPr>
      <w:keepNext/>
      <w:keepLines/>
      <w:widowControl w:val="0"/>
      <w:outlineLvl w:val="8"/>
    </w:pPr>
    <w:rPr>
      <w:rFonts w:eastAsia="等线 Light" w:cs="Times New Roman"/>
      <w:color w:val="595959"/>
      <w:szCs w:val="22"/>
    </w:rPr>
  </w:style>
  <w:style w:type="character" w:default="1" w:styleId="17">
    <w:name w:val="Default Paragraph Font"/>
    <w:qFormat/>
    <w:uiPriority w:val="0"/>
  </w:style>
  <w:style w:type="table" w:default="1" w:styleId="1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qFormat/>
    <w:uiPriority w:val="0"/>
    <w:pPr>
      <w:spacing w:after="160"/>
      <w:jc w:val="center"/>
    </w:pPr>
    <w:rPr>
      <w:rFonts w:ascii="等线 Light" w:eastAsia="等线 Light" w:cs="Times New Roman"/>
      <w:color w:val="595959"/>
      <w:spacing w:val="15"/>
      <w:sz w:val="28"/>
      <w:szCs w:val="28"/>
    </w:rPr>
  </w:style>
  <w:style w:type="paragraph" w:styleId="14">
    <w:name w:val="Normal (Web)"/>
    <w:basedOn w:val="1"/>
    <w:qFormat/>
    <w:uiPriority w:val="0"/>
    <w:pPr>
      <w:spacing w:before="100" w:after="100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qFormat/>
    <w:uiPriority w:val="0"/>
    <w:pPr>
      <w:spacing w:after="80"/>
      <w:contextualSpacing/>
      <w:jc w:val="center"/>
    </w:pPr>
    <w:rPr>
      <w:rFonts w:ascii="等线 Light" w:eastAsia="等线 Light" w:cs="Times New Roman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0"/>
    <w:rPr>
      <w:b/>
    </w:rPr>
  </w:style>
  <w:style w:type="paragraph" w:customStyle="1" w:styleId="19">
    <w:name w:val="Quote"/>
    <w:basedOn w:val="1"/>
    <w:next w:val="1"/>
    <w:qFormat/>
    <w:uiPriority w:val="0"/>
    <w:pPr>
      <w:spacing w:before="160" w:after="160"/>
      <w:jc w:val="center"/>
    </w:pPr>
    <w:rPr>
      <w:i/>
      <w:iCs/>
      <w:color w:val="404040"/>
      <w:szCs w:val="22"/>
    </w:rPr>
  </w:style>
  <w:style w:type="paragraph" w:customStyle="1" w:styleId="20">
    <w:name w:val="List Paragraph"/>
    <w:basedOn w:val="1"/>
    <w:qFormat/>
    <w:uiPriority w:val="0"/>
    <w:pPr>
      <w:ind w:left="720"/>
      <w:contextualSpacing/>
    </w:pPr>
    <w:rPr>
      <w:szCs w:val="22"/>
    </w:rPr>
  </w:style>
  <w:style w:type="character" w:customStyle="1" w:styleId="21">
    <w:name w:val="明显强调1"/>
    <w:basedOn w:val="17"/>
    <w:qFormat/>
    <w:uiPriority w:val="0"/>
    <w:rPr>
      <w:i/>
      <w:iCs/>
      <w:color w:val="104862"/>
    </w:rPr>
  </w:style>
  <w:style w:type="paragraph" w:customStyle="1" w:styleId="22">
    <w:name w:val="Intense Quote"/>
    <w:basedOn w:val="1"/>
    <w:next w:val="1"/>
    <w:qFormat/>
    <w:uiPriority w:val="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104862"/>
      <w:szCs w:val="22"/>
    </w:rPr>
  </w:style>
  <w:style w:type="character" w:customStyle="1" w:styleId="23">
    <w:name w:val="明显参考1"/>
    <w:basedOn w:val="17"/>
    <w:qFormat/>
    <w:uiPriority w:val="0"/>
    <w:rPr>
      <w:b/>
      <w:bCs/>
      <w:smallCaps/>
      <w:color w:val="104862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450</Words>
  <Characters>460</Characters>
  <Lines>23</Lines>
  <Paragraphs>10</Paragraphs>
  <TotalTime>158</TotalTime>
  <ScaleCrop>false</ScaleCrop>
  <LinksUpToDate>false</LinksUpToDate>
  <CharactersWithSpaces>460</CharactersWithSpaces>
  <Application>WPS Office_11.8.2.8411_F1E327BC-269C-435d-A152-05C5408002CA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2026-07-02T11:09:00Z</dcterms:created>
  <dc:creator>SIPG</dc:creator>
  <cp:lastModifiedBy>Lenovo</cp:lastModifiedBy>
  <dcterms:modified xsi:type="dcterms:W3CDTF">2026-08-05T08:21:43Z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eyJoZGlkIjoiNzY4MTM1ZGZiMjk0NTc3N2QxMzI1MmFhNmVkYjU5ZmQiLCJ1c2VySWQiOiIyODU4MDYzMzIifQ==</vt:lpwstr>
  </property>
  <property fmtid="{D5CDD505-2E9C-101B-9397-08002B2CF9AE}" pid="3" name="KSOProductBuildVer">
    <vt:lpwstr>2052-11.8.2.8411</vt:lpwstr>
  </property>
  <property fmtid="{D5CDD505-2E9C-101B-9397-08002B2CF9AE}" pid="4" name="ICV">
    <vt:lpwstr>D4A2E1E3D18443C09934FEDF2C312B64_13</vt:lpwstr>
  </property>
</Properties>
</file>