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8474D">
      <w:pPr>
        <w:pStyle w:val="2"/>
        <w:keepNext/>
        <w:keepLines/>
        <w:widowControl/>
        <w:tabs>
          <w:tab w:val="left" w:pos="2410"/>
        </w:tabs>
        <w:spacing w:before="0" w:after="0" w:line="560" w:lineRule="exact"/>
        <w:jc w:val="center"/>
        <w:rPr>
          <w:rFonts w:hint="eastAsia" w:ascii="等线" w:eastAsia="等线" w:cs="等线"/>
          <w:sz w:val="28"/>
          <w:szCs w:val="28"/>
        </w:rPr>
      </w:pPr>
      <w:r>
        <w:rPr>
          <w:rFonts w:ascii="等线" w:eastAsia="等线" w:cs="等线"/>
          <w:sz w:val="28"/>
          <w:szCs w:val="28"/>
        </w:rPr>
        <w:t>上港集团基层团组织主题团日和团员组织生活内容提示</w:t>
      </w:r>
    </w:p>
    <w:p w14:paraId="17438E91">
      <w:pPr>
        <w:pStyle w:val="2"/>
        <w:keepNext/>
        <w:keepLines/>
        <w:widowControl/>
        <w:spacing w:before="0" w:after="0" w:line="560" w:lineRule="exact"/>
        <w:jc w:val="center"/>
        <w:rPr>
          <w:rFonts w:hint="eastAsia" w:ascii="等线" w:eastAsia="等线" w:cs="等线"/>
          <w:sz w:val="28"/>
          <w:szCs w:val="28"/>
        </w:rPr>
      </w:pPr>
      <w:r>
        <w:rPr>
          <w:rFonts w:ascii="等线" w:eastAsia="等线" w:cs="等线"/>
          <w:sz w:val="28"/>
          <w:szCs w:val="28"/>
        </w:rPr>
        <w:t>（202</w:t>
      </w:r>
      <w:r>
        <w:rPr>
          <w:rFonts w:hint="eastAsia" w:ascii="等线" w:eastAsia="等线" w:cs="等线"/>
          <w:sz w:val="28"/>
          <w:szCs w:val="28"/>
        </w:rPr>
        <w:t>6</w:t>
      </w:r>
      <w:r>
        <w:rPr>
          <w:rFonts w:ascii="等线" w:eastAsia="等线" w:cs="等线"/>
          <w:sz w:val="28"/>
          <w:szCs w:val="28"/>
        </w:rPr>
        <w:t>年</w:t>
      </w:r>
      <w:r>
        <w:rPr>
          <w:rFonts w:hint="eastAsia" w:ascii="等线" w:eastAsia="等线" w:cs="等线"/>
          <w:sz w:val="28"/>
          <w:szCs w:val="28"/>
          <w:lang w:val="en-US" w:eastAsia="zh-CN"/>
        </w:rPr>
        <w:t>9</w:t>
      </w:r>
      <w:r>
        <w:rPr>
          <w:rFonts w:ascii="等线" w:eastAsia="等线" w:cs="等线"/>
          <w:sz w:val="28"/>
          <w:szCs w:val="28"/>
        </w:rPr>
        <w:t>月份）</w:t>
      </w:r>
    </w:p>
    <w:p w14:paraId="6B10C2FE">
      <w:pPr>
        <w:spacing w:line="560" w:lineRule="exact"/>
        <w:rPr>
          <w:rFonts w:hint="eastAsia"/>
        </w:rPr>
      </w:pPr>
    </w:p>
    <w:p w14:paraId="39C2007B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b/>
          <w:bCs/>
          <w:color w:val="000000"/>
          <w:sz w:val="28"/>
          <w:szCs w:val="28"/>
        </w:rPr>
      </w:pPr>
      <w:r>
        <w:rPr>
          <w:rFonts w:hint="eastAsia" w:ascii="等线" w:cs="等线"/>
          <w:b/>
          <w:bCs/>
          <w:color w:val="000000"/>
          <w:sz w:val="28"/>
          <w:szCs w:val="28"/>
        </w:rPr>
        <w:t>一、总体要求</w:t>
      </w:r>
    </w:p>
    <w:p w14:paraId="6CA03344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color w:val="000000"/>
          <w:sz w:val="28"/>
          <w:szCs w:val="28"/>
        </w:rPr>
      </w:pPr>
      <w:r>
        <w:rPr>
          <w:rFonts w:hint="eastAsia" w:ascii="等线" w:cs="等线"/>
          <w:color w:val="000000"/>
          <w:sz w:val="28"/>
          <w:szCs w:val="28"/>
        </w:rPr>
        <w:t>1.定时间、定地点、定内容；有主题、有讨论、有共识、有行动。</w:t>
      </w:r>
    </w:p>
    <w:p w14:paraId="3A502AED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color w:val="000000"/>
          <w:sz w:val="28"/>
          <w:szCs w:val="28"/>
        </w:rPr>
      </w:pPr>
      <w:r>
        <w:rPr>
          <w:rFonts w:hint="eastAsia" w:ascii="等线" w:cs="等线"/>
          <w:color w:val="000000"/>
          <w:sz w:val="28"/>
          <w:szCs w:val="28"/>
        </w:rPr>
        <w:t>2.紧跟党走，围绕中心，立足基层，面向青年。</w:t>
      </w:r>
    </w:p>
    <w:p w14:paraId="057DB540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b/>
          <w:bCs/>
          <w:color w:val="000000"/>
          <w:sz w:val="28"/>
          <w:szCs w:val="28"/>
        </w:rPr>
      </w:pPr>
      <w:r>
        <w:rPr>
          <w:rFonts w:hint="eastAsia" w:ascii="等线" w:cs="等线"/>
          <w:b/>
          <w:bCs/>
          <w:color w:val="000000"/>
          <w:sz w:val="28"/>
          <w:szCs w:val="28"/>
        </w:rPr>
        <w:t>二、内容导引</w:t>
      </w:r>
    </w:p>
    <w:p w14:paraId="0B01D0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  <w:t>1.深入贯彻学习习近平总书记七一重要讲话精神及重要回信精神，扎实开展"国家安全 青春挺膺"主题团日活动周，引导广大团员青年深刻领会总体国家安全观核心要义，切实增强国家安全意识与责任担当，为护航"十五五"新征程贡献青春力量。</w:t>
      </w:r>
    </w:p>
    <w:p w14:paraId="5DC41D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  <w:t>2.以抗战胜利纪念日、九一八事变纪念日为契机，组织青年学习抗战历史、缅怀革命先烈，传承伟大抗战精神，厚植家国情怀；结合教师节</w:t>
      </w:r>
      <w:r>
        <w:rPr>
          <w:rFonts w:hint="eastAsia" w:cs="等线"/>
          <w:color w:val="000000"/>
          <w:kern w:val="0"/>
          <w:sz w:val="28"/>
          <w:szCs w:val="28"/>
          <w:lang w:val="en-US" w:eastAsia="zh-CN" w:bidi="ar-SA"/>
        </w:rPr>
        <w:t>、企业师徒带教</w:t>
      </w:r>
      <w:r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  <w:t>，开展</w:t>
      </w:r>
      <w:r>
        <w:rPr>
          <w:rFonts w:hint="eastAsia" w:cs="等线"/>
          <w:color w:val="000000"/>
          <w:kern w:val="0"/>
          <w:sz w:val="28"/>
          <w:szCs w:val="28"/>
          <w:lang w:val="en-US" w:eastAsia="zh-CN" w:bidi="ar-SA"/>
        </w:rPr>
        <w:t>相关主题</w:t>
      </w:r>
      <w:r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  <w:t>活动，引导青年尊师重教、</w:t>
      </w:r>
      <w:r>
        <w:rPr>
          <w:rFonts w:hint="eastAsia" w:cs="等线"/>
          <w:color w:val="000000"/>
          <w:kern w:val="0"/>
          <w:sz w:val="28"/>
          <w:szCs w:val="28"/>
          <w:lang w:val="en-US" w:eastAsia="zh-CN" w:bidi="ar-SA"/>
        </w:rPr>
        <w:t>精益求精</w:t>
      </w:r>
      <w:r>
        <w:rPr>
          <w:rFonts w:hint="eastAsia" w:ascii="等线" w:hAnsi="Times New Roman" w:eastAsia="等线" w:cs="等线"/>
          <w:color w:val="auto"/>
          <w:kern w:val="0"/>
          <w:sz w:val="28"/>
          <w:szCs w:val="28"/>
          <w:lang w:val="en-US" w:eastAsia="zh-CN" w:bidi="ar-SA"/>
        </w:rPr>
        <w:t>，</w:t>
      </w:r>
      <w:r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  <w:t>将爱国情、感恩心转化为立足岗位、成长成才的实际行动。</w:t>
      </w:r>
    </w:p>
    <w:p w14:paraId="3AC0F565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b/>
          <w:bCs/>
          <w:color w:val="000000"/>
          <w:sz w:val="28"/>
          <w:szCs w:val="28"/>
        </w:rPr>
      </w:pPr>
      <w:r>
        <w:rPr>
          <w:rFonts w:hint="eastAsia" w:ascii="等线" w:cs="等线"/>
          <w:b/>
          <w:bCs/>
          <w:color w:val="000000"/>
          <w:sz w:val="28"/>
          <w:szCs w:val="28"/>
        </w:rPr>
        <w:t>三、操作提示</w:t>
      </w:r>
    </w:p>
    <w:p w14:paraId="58DF7784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sz w:val="28"/>
          <w:szCs w:val="28"/>
          <w:lang w:val="en-US" w:eastAsia="zh-CN"/>
        </w:rPr>
      </w:pPr>
      <w:r>
        <w:rPr>
          <w:rFonts w:hint="eastAsia" w:ascii="等线" w:cs="等线"/>
          <w:color w:val="000000"/>
          <w:sz w:val="28"/>
          <w:szCs w:val="28"/>
        </w:rPr>
        <w:t>请各单位团组织结合实际拓展当月“三会一课”的内容，创新“主题团日”活动形式，做好《上港集团团支部手册》、智慧团建平台党史学习相关内容的记录，切实严格团内组织生活，落实从严治团要求，引导广大团员青年学思践悟，实干笃行，为把集团建设成为世界一流港口企业贡献青春力量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growAutofit/>
    <w:useFELayout/>
    <w:doNotUseIndentAsNumberingTabStop/>
    <w:compatSetting w:name="compatibilityMode" w:uri="http://schemas.microsoft.com/office/word" w:val="14"/>
  </w:compat>
  <w:rsids>
    <w:rsidRoot w:val="00000000"/>
    <w:rsid w:val="00FB76B0"/>
    <w:rsid w:val="01510B0E"/>
    <w:rsid w:val="182201B4"/>
    <w:rsid w:val="1C3C1403"/>
    <w:rsid w:val="1E6C4A4B"/>
    <w:rsid w:val="23E0440F"/>
    <w:rsid w:val="262B46D7"/>
    <w:rsid w:val="2A4B2F4A"/>
    <w:rsid w:val="2C4B17BA"/>
    <w:rsid w:val="3AC1495A"/>
    <w:rsid w:val="42092CD9"/>
    <w:rsid w:val="43890D6E"/>
    <w:rsid w:val="4DCF3EF7"/>
    <w:rsid w:val="578E2FB3"/>
    <w:rsid w:val="57BE68AA"/>
    <w:rsid w:val="5D4415F2"/>
    <w:rsid w:val="5EB6B36B"/>
    <w:rsid w:val="5F950838"/>
    <w:rsid w:val="679413D5"/>
    <w:rsid w:val="683B74A5"/>
    <w:rsid w:val="6C010A69"/>
    <w:rsid w:val="70264BB3"/>
    <w:rsid w:val="754D411D"/>
    <w:rsid w:val="7F7C31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480" w:after="80"/>
      <w:outlineLvl w:val="0"/>
    </w:pPr>
    <w:rPr>
      <w:rFonts w:ascii="等线 Light" w:eastAsia="等线 Light" w:cs="Times New Roman"/>
      <w:color w:val="104862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160" w:after="80"/>
      <w:outlineLvl w:val="1"/>
    </w:pPr>
    <w:rPr>
      <w:rFonts w:ascii="等线 Light" w:eastAsia="等线 Light" w:cs="Times New Roman"/>
      <w:color w:val="104862"/>
      <w:sz w:val="40"/>
      <w:szCs w:val="40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160" w:after="80"/>
      <w:outlineLvl w:val="2"/>
    </w:pPr>
    <w:rPr>
      <w:rFonts w:ascii="等线 Light" w:eastAsia="等线 Light" w:cs="Times New Roman"/>
      <w:color w:val="104862"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widowControl w:val="0"/>
      <w:spacing w:before="80" w:after="40"/>
      <w:outlineLvl w:val="3"/>
    </w:pPr>
    <w:rPr>
      <w:rFonts w:cs="Times New Roman"/>
      <w:color w:val="104862"/>
      <w:sz w:val="28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widowControl w:val="0"/>
      <w:spacing w:before="80" w:after="40"/>
      <w:outlineLvl w:val="4"/>
    </w:pPr>
    <w:rPr>
      <w:rFonts w:cs="Times New Roman"/>
      <w:color w:val="104862"/>
      <w:sz w:val="24"/>
    </w:rPr>
  </w:style>
  <w:style w:type="paragraph" w:styleId="7">
    <w:name w:val="heading 6"/>
    <w:basedOn w:val="1"/>
    <w:next w:val="1"/>
    <w:qFormat/>
    <w:uiPriority w:val="0"/>
    <w:pPr>
      <w:keepNext/>
      <w:keepLines/>
      <w:widowControl w:val="0"/>
      <w:spacing w:before="40"/>
      <w:outlineLvl w:val="5"/>
    </w:pPr>
    <w:rPr>
      <w:rFonts w:cs="Times New Roman"/>
      <w:b/>
      <w:bCs/>
      <w:color w:val="104862"/>
      <w:szCs w:val="22"/>
    </w:rPr>
  </w:style>
  <w:style w:type="paragraph" w:styleId="8">
    <w:name w:val="heading 7"/>
    <w:basedOn w:val="1"/>
    <w:next w:val="1"/>
    <w:qFormat/>
    <w:uiPriority w:val="0"/>
    <w:pPr>
      <w:keepNext/>
      <w:keepLines/>
      <w:widowControl w:val="0"/>
      <w:spacing w:before="40"/>
      <w:outlineLvl w:val="6"/>
    </w:pPr>
    <w:rPr>
      <w:rFonts w:cs="Times New Roman"/>
      <w:b/>
      <w:bCs/>
      <w:color w:val="595959"/>
      <w:szCs w:val="22"/>
    </w:rPr>
  </w:style>
  <w:style w:type="paragraph" w:styleId="9">
    <w:name w:val="heading 8"/>
    <w:basedOn w:val="1"/>
    <w:next w:val="1"/>
    <w:qFormat/>
    <w:uiPriority w:val="0"/>
    <w:pPr>
      <w:keepNext/>
      <w:keepLines/>
      <w:widowControl w:val="0"/>
      <w:outlineLvl w:val="7"/>
    </w:pPr>
    <w:rPr>
      <w:rFonts w:cs="Times New Roman"/>
      <w:color w:val="595959"/>
      <w:szCs w:val="22"/>
    </w:rPr>
  </w:style>
  <w:style w:type="paragraph" w:styleId="10">
    <w:name w:val="heading 9"/>
    <w:basedOn w:val="1"/>
    <w:next w:val="1"/>
    <w:qFormat/>
    <w:uiPriority w:val="0"/>
    <w:pPr>
      <w:keepNext/>
      <w:keepLines/>
      <w:widowControl w:val="0"/>
      <w:outlineLvl w:val="8"/>
    </w:pPr>
    <w:rPr>
      <w:rFonts w:eastAsia="等线 Light" w:cs="Times New Roman"/>
      <w:color w:val="595959"/>
      <w:szCs w:val="22"/>
    </w:rPr>
  </w:style>
  <w:style w:type="character" w:default="1" w:styleId="17">
    <w:name w:val="Default Paragraph Font"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spacing w:after="160"/>
      <w:jc w:val="center"/>
    </w:pPr>
    <w:rPr>
      <w:rFonts w:ascii="等线 Light" w:eastAsia="等线 Light" w:cs="Times New Roman"/>
      <w:color w:val="595959"/>
      <w:spacing w:val="15"/>
      <w:sz w:val="28"/>
      <w:szCs w:val="28"/>
    </w:rPr>
  </w:style>
  <w:style w:type="paragraph" w:styleId="14">
    <w:name w:val="Normal (Web)"/>
    <w:basedOn w:val="1"/>
    <w:qFormat/>
    <w:uiPriority w:val="0"/>
    <w:pPr>
      <w:spacing w:before="100" w:after="100"/>
      <w:jc w:val="left"/>
    </w:pPr>
    <w:rPr>
      <w:rFonts w:cs="Times New Roman"/>
      <w:kern w:val="0"/>
      <w:sz w:val="24"/>
    </w:rPr>
  </w:style>
  <w:style w:type="paragraph" w:styleId="15">
    <w:name w:val="Title"/>
    <w:basedOn w:val="1"/>
    <w:next w:val="1"/>
    <w:qFormat/>
    <w:uiPriority w:val="0"/>
    <w:pPr>
      <w:spacing w:after="80"/>
      <w:contextualSpacing/>
      <w:jc w:val="center"/>
    </w:pPr>
    <w:rPr>
      <w:rFonts w:ascii="等线 Light" w:eastAsia="等线 Light" w:cs="Times New Roman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Quote"/>
    <w:basedOn w:val="1"/>
    <w:next w:val="1"/>
    <w:qFormat/>
    <w:uiPriority w:val="0"/>
    <w:pPr>
      <w:spacing w:before="160" w:after="160"/>
      <w:jc w:val="center"/>
    </w:pPr>
    <w:rPr>
      <w:i/>
      <w:iCs/>
      <w:color w:val="404040"/>
      <w:szCs w:val="22"/>
    </w:rPr>
  </w:style>
  <w:style w:type="paragraph" w:customStyle="1" w:styleId="20">
    <w:name w:val="List Paragraph"/>
    <w:basedOn w:val="1"/>
    <w:qFormat/>
    <w:uiPriority w:val="0"/>
    <w:pPr>
      <w:ind w:left="720"/>
      <w:contextualSpacing/>
    </w:pPr>
    <w:rPr>
      <w:szCs w:val="22"/>
    </w:rPr>
  </w:style>
  <w:style w:type="character" w:customStyle="1" w:styleId="21">
    <w:name w:val="明显强调1"/>
    <w:basedOn w:val="17"/>
    <w:qFormat/>
    <w:uiPriority w:val="0"/>
    <w:rPr>
      <w:i/>
      <w:iCs/>
      <w:color w:val="104862"/>
    </w:rPr>
  </w:style>
  <w:style w:type="paragraph" w:customStyle="1" w:styleId="22">
    <w:name w:val="Intense Quote"/>
    <w:basedOn w:val="1"/>
    <w:next w:val="1"/>
    <w:qFormat/>
    <w:uiPriority w:val="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104862"/>
      <w:szCs w:val="22"/>
    </w:rPr>
  </w:style>
  <w:style w:type="character" w:customStyle="1" w:styleId="23">
    <w:name w:val="明显参考1"/>
    <w:basedOn w:val="17"/>
    <w:qFormat/>
    <w:uiPriority w:val="0"/>
    <w:rPr>
      <w:b/>
      <w:bCs/>
      <w:smallCaps/>
      <w:color w:val="104862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457</Words>
  <Characters>464</Characters>
  <Lines>23</Lines>
  <Paragraphs>10</Paragraphs>
  <TotalTime>403</TotalTime>
  <ScaleCrop>false</ScaleCrop>
  <LinksUpToDate>false</LinksUpToDate>
  <CharactersWithSpaces>465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2026-07-02T11:09:00Z</dcterms:created>
  <dc:creator>SIPG</dc:creator>
  <cp:lastModifiedBy>王绪蓉</cp:lastModifiedBy>
  <dcterms:modified xsi:type="dcterms:W3CDTF">2026-09-21T02:46:56Z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eyJoZGlkIjoiNzY4MTM1ZGZiMjk0NTc3N2QxMzI1MmFhNmVkYjU5ZmQiLCJ1c2VySWQiOiIyODU4MDYzMzIifQ==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D4A2E1E3D18443C09934FEDF2C312B64_13</vt:lpwstr>
  </property>
</Properties>
</file>